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6C" w:rsidRPr="00BB2E95" w:rsidRDefault="00F92B53">
      <w:pPr>
        <w:spacing w:before="156" w:after="156" w:line="400" w:lineRule="exact"/>
        <w:jc w:val="center"/>
        <w:rPr>
          <w:rFonts w:eastAsia="黑体"/>
          <w:sz w:val="36"/>
        </w:rPr>
      </w:pPr>
      <w:r w:rsidRPr="00BB2E95">
        <w:rPr>
          <w:rFonts w:eastAsia="黑体" w:hint="eastAsia"/>
          <w:sz w:val="36"/>
        </w:rPr>
        <w:t>应用化学专业本科人才培养方案</w:t>
      </w:r>
    </w:p>
    <w:p w:rsidR="006F3A6C" w:rsidRPr="00BB2E95" w:rsidRDefault="006F3A6C">
      <w:pPr>
        <w:spacing w:before="156" w:after="156" w:line="400" w:lineRule="exact"/>
        <w:jc w:val="center"/>
        <w:rPr>
          <w:szCs w:val="21"/>
        </w:rPr>
      </w:pPr>
    </w:p>
    <w:p w:rsidR="006F3A6C" w:rsidRPr="00BB2E95" w:rsidRDefault="00F92B53">
      <w:pPr>
        <w:ind w:left="482" w:firstLineChars="20" w:firstLine="56"/>
        <w:rPr>
          <w:b/>
          <w:sz w:val="28"/>
        </w:rPr>
      </w:pPr>
      <w:r w:rsidRPr="00BB2E95">
        <w:rPr>
          <w:rFonts w:hint="eastAsia"/>
          <w:b/>
          <w:sz w:val="28"/>
        </w:rPr>
        <w:t>一、培养目标</w:t>
      </w:r>
    </w:p>
    <w:p w:rsidR="006F3A6C" w:rsidRPr="00BB2E95" w:rsidRDefault="00F92B53">
      <w:pPr>
        <w:ind w:firstLineChars="200" w:firstLine="420"/>
        <w:rPr>
          <w:szCs w:val="21"/>
        </w:rPr>
      </w:pPr>
      <w:bookmarkStart w:id="0" w:name="2"/>
      <w:bookmarkEnd w:id="0"/>
      <w:r w:rsidRPr="00BB2E95">
        <w:rPr>
          <w:rFonts w:hint="eastAsia"/>
          <w:szCs w:val="21"/>
        </w:rPr>
        <w:t>面向全国、广东尤其是珠三角地区应用化学行业发展特点及人才需求状况，培养身体健康、人格健全、基础理论扎实、专业技能突出的高素质、高能力的应用型人才。</w:t>
      </w:r>
    </w:p>
    <w:p w:rsidR="006F3A6C" w:rsidRPr="00BB2E95" w:rsidRDefault="00F92B53">
      <w:pPr>
        <w:ind w:firstLineChars="200" w:firstLine="420"/>
        <w:rPr>
          <w:szCs w:val="21"/>
        </w:rPr>
      </w:pPr>
      <w:r w:rsidRPr="00BB2E95">
        <w:rPr>
          <w:rFonts w:hint="eastAsia"/>
          <w:szCs w:val="21"/>
        </w:rPr>
        <w:t>专业教育目标：</w:t>
      </w:r>
    </w:p>
    <w:p w:rsidR="006F3A6C" w:rsidRPr="00BB2E95" w:rsidRDefault="00F92B53">
      <w:pPr>
        <w:widowControl/>
        <w:ind w:firstLine="420"/>
        <w:rPr>
          <w:rFonts w:ascii="宋体" w:hAnsi="宋体" w:cs="宋体"/>
          <w:szCs w:val="21"/>
        </w:rPr>
      </w:pPr>
      <w:r w:rsidRPr="00BB2E95">
        <w:rPr>
          <w:rFonts w:ascii="宋体" w:hAnsi="宋体" w:cs="宋体"/>
          <w:szCs w:val="21"/>
        </w:rPr>
        <w:t>（</w:t>
      </w:r>
      <w:r w:rsidRPr="00BB2E95">
        <w:rPr>
          <w:rFonts w:ascii="宋体" w:hAnsi="宋体" w:cs="宋体" w:hint="eastAsia"/>
          <w:szCs w:val="21"/>
        </w:rPr>
        <w:t>1</w:t>
      </w:r>
      <w:r w:rsidRPr="00BB2E95">
        <w:rPr>
          <w:rFonts w:ascii="宋体" w:hAnsi="宋体" w:cs="宋体"/>
          <w:szCs w:val="21"/>
        </w:rPr>
        <w:t>）</w:t>
      </w:r>
      <w:r w:rsidRPr="00BB2E95">
        <w:rPr>
          <w:rFonts w:ascii="宋体" w:hAnsi="宋体" w:cs="宋体" w:hint="eastAsia"/>
          <w:szCs w:val="21"/>
        </w:rPr>
        <w:t>具备应用化学专业相应的专业知识及技能，能从专业角度分析行业问题。</w:t>
      </w:r>
    </w:p>
    <w:p w:rsidR="006F3A6C" w:rsidRPr="00BB2E95" w:rsidRDefault="00F92B53">
      <w:pPr>
        <w:ind w:firstLineChars="200" w:firstLine="420"/>
        <w:rPr>
          <w:szCs w:val="21"/>
        </w:rPr>
      </w:pPr>
      <w:r w:rsidRPr="00BB2E95">
        <w:rPr>
          <w:rFonts w:hint="eastAsia"/>
          <w:szCs w:val="21"/>
        </w:rPr>
        <w:t>（</w:t>
      </w:r>
      <w:r w:rsidRPr="00BB2E95">
        <w:rPr>
          <w:szCs w:val="21"/>
        </w:rPr>
        <w:t>2</w:t>
      </w:r>
      <w:r w:rsidRPr="00BB2E95">
        <w:rPr>
          <w:rFonts w:hint="eastAsia"/>
          <w:szCs w:val="21"/>
        </w:rPr>
        <w:t>）具备应用化学领域实践与沟通协调的能力，能适应独立和团队的工作环境。</w:t>
      </w:r>
    </w:p>
    <w:p w:rsidR="006F3A6C" w:rsidRPr="00BB2E95" w:rsidRDefault="00F92B53">
      <w:pPr>
        <w:ind w:firstLineChars="200" w:firstLine="420"/>
        <w:rPr>
          <w:szCs w:val="21"/>
        </w:rPr>
      </w:pPr>
      <w:r w:rsidRPr="00BB2E95">
        <w:rPr>
          <w:rFonts w:hint="eastAsia"/>
          <w:szCs w:val="21"/>
        </w:rPr>
        <w:t>（</w:t>
      </w:r>
      <w:r w:rsidRPr="00BB2E95">
        <w:rPr>
          <w:szCs w:val="21"/>
        </w:rPr>
        <w:t>3</w:t>
      </w:r>
      <w:r w:rsidRPr="00BB2E95">
        <w:rPr>
          <w:rFonts w:hint="eastAsia"/>
          <w:szCs w:val="21"/>
        </w:rPr>
        <w:t>）具备从事应用化学行业创新设计与研究的能力，能解决化学工程行业中的实际问题。</w:t>
      </w:r>
    </w:p>
    <w:p w:rsidR="006F3A6C" w:rsidRPr="00BB2E95" w:rsidRDefault="00F92B53">
      <w:pPr>
        <w:ind w:firstLineChars="200" w:firstLine="420"/>
        <w:rPr>
          <w:szCs w:val="21"/>
        </w:rPr>
      </w:pPr>
      <w:r w:rsidRPr="00BB2E95">
        <w:rPr>
          <w:rFonts w:hint="eastAsia"/>
          <w:szCs w:val="21"/>
        </w:rPr>
        <w:t>（</w:t>
      </w:r>
      <w:r w:rsidRPr="00BB2E95">
        <w:rPr>
          <w:szCs w:val="21"/>
        </w:rPr>
        <w:t>4</w:t>
      </w:r>
      <w:r w:rsidRPr="00BB2E95">
        <w:rPr>
          <w:rFonts w:hint="eastAsia"/>
          <w:szCs w:val="21"/>
        </w:rPr>
        <w:t>）具有人文社会科学素养、职业道德和终身学习的态度，能适应社会与职业发展。</w:t>
      </w:r>
    </w:p>
    <w:p w:rsidR="006F3A6C" w:rsidRPr="00BB2E95" w:rsidRDefault="00F92B53">
      <w:pPr>
        <w:ind w:firstLineChars="196" w:firstLine="551"/>
        <w:rPr>
          <w:b/>
          <w:sz w:val="28"/>
        </w:rPr>
      </w:pPr>
      <w:r w:rsidRPr="00BB2E95">
        <w:rPr>
          <w:rFonts w:hint="eastAsia"/>
          <w:b/>
          <w:sz w:val="28"/>
        </w:rPr>
        <w:t>二、毕业要求</w:t>
      </w:r>
    </w:p>
    <w:p w:rsidR="006F3A6C" w:rsidRPr="00BB2E95" w:rsidRDefault="00F92B53">
      <w:pPr>
        <w:pStyle w:val="2"/>
        <w:numPr>
          <w:ilvl w:val="0"/>
          <w:numId w:val="1"/>
        </w:numPr>
        <w:adjustRightInd w:val="0"/>
        <w:snapToGrid w:val="0"/>
        <w:spacing w:line="240" w:lineRule="auto"/>
        <w:ind w:firstLineChars="0"/>
        <w:rPr>
          <w:szCs w:val="21"/>
        </w:rPr>
      </w:pPr>
      <w:r w:rsidRPr="00BB2E95">
        <w:rPr>
          <w:rFonts w:hint="eastAsia"/>
          <w:b/>
          <w:szCs w:val="21"/>
        </w:rPr>
        <w:t>职业规范：</w:t>
      </w:r>
      <w:r w:rsidRPr="00BB2E95">
        <w:rPr>
          <w:rFonts w:hint="eastAsia"/>
          <w:szCs w:val="21"/>
        </w:rPr>
        <w:t>具有坚定的社会主义理想和信念，遵守国家法律和社会制度，具有良好的道德品质和行为习惯，具备良好的人文社会科学素养和健康的身心素质，了解应用化学相关工作岗位的职责与职业道德规范。</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工程知识：</w:t>
      </w:r>
      <w:r w:rsidRPr="00BB2E95">
        <w:rPr>
          <w:szCs w:val="21"/>
        </w:rPr>
        <w:t>具有从事工程工作所需的相关数学、自然科学、工程基础、应用化学专业知识。</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问题分析：</w:t>
      </w:r>
      <w:r w:rsidRPr="00BB2E95">
        <w:rPr>
          <w:rFonts w:hint="eastAsia"/>
        </w:rPr>
        <w:t>能够应用数学、自然科学和工程科学的基本原理，</w:t>
      </w:r>
      <w:r w:rsidRPr="00BB2E95">
        <w:rPr>
          <w:szCs w:val="21"/>
        </w:rPr>
        <w:t>识别、表达</w:t>
      </w:r>
      <w:r w:rsidRPr="00BB2E95">
        <w:rPr>
          <w:rFonts w:hint="eastAsia"/>
          <w:szCs w:val="21"/>
        </w:rPr>
        <w:t>、</w:t>
      </w:r>
      <w:r w:rsidRPr="00BB2E95">
        <w:rPr>
          <w:szCs w:val="21"/>
        </w:rPr>
        <w:t>并分析化学工业中出现的工程问题，以获得有效结论。</w:t>
      </w:r>
    </w:p>
    <w:p w:rsidR="006F3A6C" w:rsidRPr="00BB2E95" w:rsidRDefault="00F92B53">
      <w:pPr>
        <w:pStyle w:val="2"/>
        <w:numPr>
          <w:ilvl w:val="0"/>
          <w:numId w:val="1"/>
        </w:numPr>
        <w:adjustRightInd w:val="0"/>
        <w:snapToGrid w:val="0"/>
        <w:spacing w:line="240" w:lineRule="auto"/>
        <w:ind w:firstLineChars="0"/>
        <w:rPr>
          <w:b/>
          <w:szCs w:val="21"/>
        </w:rPr>
      </w:pPr>
      <w:r w:rsidRPr="00BB2E95">
        <w:rPr>
          <w:b/>
          <w:szCs w:val="21"/>
        </w:rPr>
        <w:t>设计</w:t>
      </w:r>
      <w:r w:rsidRPr="00BB2E95">
        <w:rPr>
          <w:b/>
          <w:szCs w:val="21"/>
        </w:rPr>
        <w:t>/</w:t>
      </w:r>
      <w:r w:rsidRPr="00BB2E95">
        <w:rPr>
          <w:b/>
          <w:szCs w:val="21"/>
        </w:rPr>
        <w:t>开发解决方案：</w:t>
      </w:r>
      <w:r w:rsidRPr="00BB2E95">
        <w:rPr>
          <w:szCs w:val="21"/>
        </w:rPr>
        <w:t>能够设计针对化学工业复杂工程问题的解决方案，设计满足特定需求的系统、单元（部件）或工艺流程，并能够在设计环节中体现创新</w:t>
      </w:r>
      <w:r w:rsidRPr="00BB2E95">
        <w:rPr>
          <w:rFonts w:hint="eastAsia"/>
          <w:szCs w:val="21"/>
        </w:rPr>
        <w:t>思维</w:t>
      </w:r>
      <w:r w:rsidRPr="00BB2E95">
        <w:rPr>
          <w:szCs w:val="21"/>
        </w:rPr>
        <w:t>，考虑社会、健康、安全、法律、文化及环境等因素</w:t>
      </w:r>
      <w:r w:rsidRPr="00BB2E95">
        <w:rPr>
          <w:rFonts w:hint="eastAsia"/>
          <w:szCs w:val="21"/>
        </w:rPr>
        <w:t>，具备一定项目管理素养</w:t>
      </w:r>
      <w:r w:rsidRPr="00BB2E95">
        <w:rPr>
          <w:szCs w:val="21"/>
        </w:rPr>
        <w:t>。</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研究：</w:t>
      </w:r>
      <w:r w:rsidRPr="00BB2E95">
        <w:rPr>
          <w:szCs w:val="21"/>
        </w:rPr>
        <w:t>能够基于科学原理并采用科学方法对化学工业复杂工程问题进行研究，包括设计实验、分析与解释数据，并通过信息综合得到合理有效的结论，具有对新产品、新工艺、新技术和新设备进行研究、开发的初步能力。</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使用现代工具：</w:t>
      </w:r>
      <w:r w:rsidRPr="00BB2E95">
        <w:rPr>
          <w:rFonts w:hint="eastAsia"/>
        </w:rPr>
        <w:t>能够针对复杂</w:t>
      </w:r>
      <w:r w:rsidRPr="00BB2E95">
        <w:rPr>
          <w:szCs w:val="21"/>
        </w:rPr>
        <w:t>化学工业复杂工程问题</w:t>
      </w:r>
      <w:r w:rsidRPr="00BB2E95">
        <w:rPr>
          <w:rFonts w:hint="eastAsia"/>
        </w:rPr>
        <w:t>，选择、使用或开发恰当的技术、资源、现代工程工具和信息技术工具，包括对复杂化学工程问题的预测与模拟，并能够理解其局限性。</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工程与社会：</w:t>
      </w:r>
      <w:r w:rsidRPr="00BB2E95">
        <w:rPr>
          <w:szCs w:val="21"/>
        </w:rPr>
        <w:t>能够基于工程相关背景知识进行合理分析，评价专业工程实践和化学工业复杂工程问题解决方案对社会、健康、安全、法律以及文化的影响，并理解应承担的责任。</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环境和可持续发展：</w:t>
      </w:r>
      <w:r w:rsidRPr="00BB2E95">
        <w:rPr>
          <w:szCs w:val="21"/>
        </w:rPr>
        <w:t>能够理解和评价针对化学制品等制造过程中的三废对环境、社会可持续发展的影响，并具有一定的环保处理知识和技术。</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团队</w:t>
      </w:r>
      <w:r w:rsidRPr="00BB2E95">
        <w:rPr>
          <w:rFonts w:hint="eastAsia"/>
          <w:b/>
          <w:szCs w:val="21"/>
        </w:rPr>
        <w:t>及沟通</w:t>
      </w:r>
      <w:r w:rsidRPr="00BB2E95">
        <w:rPr>
          <w:b/>
          <w:szCs w:val="21"/>
        </w:rPr>
        <w:t>：</w:t>
      </w:r>
      <w:r w:rsidRPr="00BB2E95">
        <w:rPr>
          <w:szCs w:val="21"/>
        </w:rPr>
        <w:t>能够在多学科背景下的团队中承担个体、团队成员以及负责人的角色</w:t>
      </w:r>
      <w:r w:rsidRPr="00BB2E95">
        <w:rPr>
          <w:rFonts w:hint="eastAsia"/>
          <w:szCs w:val="21"/>
        </w:rPr>
        <w:t>，</w:t>
      </w:r>
      <w:r w:rsidRPr="00BB2E95">
        <w:rPr>
          <w:szCs w:val="21"/>
        </w:rPr>
        <w:t>与</w:t>
      </w:r>
      <w:r w:rsidRPr="00BB2E95">
        <w:rPr>
          <w:rFonts w:hint="eastAsia"/>
          <w:szCs w:val="21"/>
        </w:rPr>
        <w:t>同伴、</w:t>
      </w:r>
      <w:r w:rsidRPr="00BB2E95">
        <w:rPr>
          <w:szCs w:val="21"/>
        </w:rPr>
        <w:t>业界同行及社会公众进行有效沟通和交流，包括撰写报告和设计文稿、陈述发言、清晰表达，并具备一定的国际视野，能够在跨文化背景下进行沟通和交流。</w:t>
      </w:r>
    </w:p>
    <w:p w:rsidR="006F3A6C" w:rsidRPr="00BB2E95" w:rsidRDefault="00F92B53">
      <w:pPr>
        <w:pStyle w:val="2"/>
        <w:numPr>
          <w:ilvl w:val="0"/>
          <w:numId w:val="1"/>
        </w:numPr>
        <w:adjustRightInd w:val="0"/>
        <w:snapToGrid w:val="0"/>
        <w:spacing w:line="240" w:lineRule="auto"/>
        <w:ind w:firstLineChars="0"/>
        <w:rPr>
          <w:szCs w:val="21"/>
        </w:rPr>
      </w:pPr>
      <w:r w:rsidRPr="00BB2E95">
        <w:rPr>
          <w:b/>
          <w:szCs w:val="21"/>
        </w:rPr>
        <w:t>终身学习：</w:t>
      </w:r>
      <w:r w:rsidRPr="00BB2E95">
        <w:rPr>
          <w:szCs w:val="21"/>
        </w:rPr>
        <w:t>具有自主学习和终身学习的意识，有不断学习和适应发展的能力。</w:t>
      </w:r>
    </w:p>
    <w:p w:rsidR="006F3A6C" w:rsidRPr="00BB2E95" w:rsidRDefault="00F92B53">
      <w:pPr>
        <w:ind w:left="482" w:firstLineChars="20" w:firstLine="56"/>
        <w:rPr>
          <w:b/>
          <w:sz w:val="28"/>
        </w:rPr>
      </w:pPr>
      <w:r w:rsidRPr="00BB2E95">
        <w:rPr>
          <w:rFonts w:hint="eastAsia"/>
          <w:b/>
          <w:sz w:val="28"/>
        </w:rPr>
        <w:t>三、学制与学位授予</w:t>
      </w:r>
    </w:p>
    <w:p w:rsidR="006F3A6C" w:rsidRPr="00BB2E95" w:rsidRDefault="00F92B53" w:rsidP="00F92B53">
      <w:pPr>
        <w:ind w:firstLineChars="257" w:firstLine="540"/>
        <w:rPr>
          <w:szCs w:val="21"/>
        </w:rPr>
      </w:pPr>
      <w:r w:rsidRPr="00BB2E95">
        <w:rPr>
          <w:rFonts w:hint="eastAsia"/>
          <w:szCs w:val="21"/>
        </w:rPr>
        <w:t>标准学制：四年</w:t>
      </w:r>
    </w:p>
    <w:p w:rsidR="006F3A6C" w:rsidRPr="00BB2E95" w:rsidRDefault="00F92B53" w:rsidP="00F92B53">
      <w:pPr>
        <w:ind w:leftChars="229" w:left="481" w:firstLineChars="28" w:firstLine="59"/>
        <w:rPr>
          <w:szCs w:val="21"/>
        </w:rPr>
      </w:pPr>
      <w:r w:rsidRPr="00BB2E95">
        <w:rPr>
          <w:rFonts w:hint="eastAsia"/>
          <w:szCs w:val="21"/>
        </w:rPr>
        <w:t>授予学位：工学学士学位</w:t>
      </w:r>
    </w:p>
    <w:p w:rsidR="006F3A6C" w:rsidRPr="00BB2E95" w:rsidRDefault="00F92B53">
      <w:pPr>
        <w:ind w:firstLineChars="200" w:firstLine="562"/>
        <w:rPr>
          <w:b/>
          <w:sz w:val="28"/>
        </w:rPr>
      </w:pPr>
      <w:r w:rsidRPr="00BB2E95">
        <w:rPr>
          <w:rFonts w:hint="eastAsia"/>
          <w:b/>
          <w:sz w:val="28"/>
        </w:rPr>
        <w:t>四、专业核心课程</w:t>
      </w:r>
    </w:p>
    <w:p w:rsidR="006F3A6C" w:rsidRPr="00BB2E95" w:rsidRDefault="00F92B53">
      <w:pPr>
        <w:ind w:firstLineChars="250" w:firstLine="525"/>
        <w:rPr>
          <w:szCs w:val="21"/>
        </w:rPr>
      </w:pPr>
      <w:r w:rsidRPr="00BB2E95">
        <w:rPr>
          <w:rFonts w:hint="eastAsia"/>
          <w:szCs w:val="21"/>
        </w:rPr>
        <w:lastRenderedPageBreak/>
        <w:t>无机化学、分析化学、有机化学、物理化学、化工原理、精细有机合成与设计、高分子化学、现代化妆品科学与技术实验、高分子化学实验</w:t>
      </w:r>
    </w:p>
    <w:p w:rsidR="006F3A6C" w:rsidRPr="00BB2E95" w:rsidRDefault="00F92B53">
      <w:pPr>
        <w:ind w:firstLineChars="200" w:firstLine="562"/>
        <w:rPr>
          <w:b/>
          <w:sz w:val="28"/>
        </w:rPr>
      </w:pPr>
      <w:r w:rsidRPr="00BB2E95">
        <w:rPr>
          <w:rFonts w:hint="eastAsia"/>
          <w:b/>
          <w:sz w:val="28"/>
        </w:rPr>
        <w:t>五、毕业生学分要求</w:t>
      </w:r>
    </w:p>
    <w:tbl>
      <w:tblPr>
        <w:tblW w:w="9309" w:type="dxa"/>
        <w:jc w:val="center"/>
        <w:tblLayout w:type="fixed"/>
        <w:tblCellMar>
          <w:left w:w="0" w:type="dxa"/>
          <w:right w:w="0" w:type="dxa"/>
        </w:tblCellMar>
        <w:tblLook w:val="04A0" w:firstRow="1" w:lastRow="0" w:firstColumn="1" w:lastColumn="0" w:noHBand="0" w:noVBand="1"/>
      </w:tblPr>
      <w:tblGrid>
        <w:gridCol w:w="2566"/>
        <w:gridCol w:w="1197"/>
        <w:gridCol w:w="1701"/>
        <w:gridCol w:w="1701"/>
        <w:gridCol w:w="2144"/>
      </w:tblGrid>
      <w:tr w:rsidR="00BB2E95" w:rsidRPr="00BB2E95">
        <w:trPr>
          <w:cantSplit/>
          <w:trHeight w:val="405"/>
          <w:jc w:val="center"/>
        </w:trPr>
        <w:tc>
          <w:tcPr>
            <w:tcW w:w="2566" w:type="dxa"/>
            <w:vMerge w:val="restart"/>
            <w:tcBorders>
              <w:top w:val="single" w:sz="4" w:space="0" w:color="auto"/>
              <w:left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课</w:t>
            </w:r>
            <w:r w:rsidRPr="00BB2E95">
              <w:rPr>
                <w:rFonts w:ascii="宋体" w:hAnsi="宋体"/>
                <w:szCs w:val="21"/>
              </w:rPr>
              <w:t xml:space="preserve"> </w:t>
            </w:r>
            <w:r w:rsidRPr="00BB2E95">
              <w:rPr>
                <w:rFonts w:ascii="宋体" w:hAnsi="宋体" w:hint="eastAsia"/>
                <w:szCs w:val="21"/>
              </w:rPr>
              <w:t>程</w:t>
            </w:r>
            <w:r w:rsidRPr="00BB2E95">
              <w:rPr>
                <w:rFonts w:ascii="宋体" w:hAnsi="宋体"/>
                <w:szCs w:val="21"/>
              </w:rPr>
              <w:t xml:space="preserve"> </w:t>
            </w:r>
            <w:r w:rsidRPr="00BB2E95">
              <w:rPr>
                <w:rFonts w:ascii="宋体" w:hAnsi="宋体" w:hint="eastAsia"/>
                <w:szCs w:val="21"/>
              </w:rPr>
              <w:t>类</w:t>
            </w:r>
            <w:r w:rsidRPr="00BB2E95">
              <w:rPr>
                <w:rFonts w:ascii="宋体" w:hAnsi="宋体"/>
                <w:szCs w:val="21"/>
              </w:rPr>
              <w:t xml:space="preserve"> </w:t>
            </w:r>
            <w:r w:rsidRPr="00BB2E95">
              <w:rPr>
                <w:rFonts w:ascii="宋体" w:hAnsi="宋体" w:hint="eastAsia"/>
                <w:szCs w:val="21"/>
              </w:rPr>
              <w:t>别</w:t>
            </w:r>
          </w:p>
        </w:tc>
        <w:tc>
          <w:tcPr>
            <w:tcW w:w="6743" w:type="dxa"/>
            <w:gridSpan w:val="4"/>
            <w:tcBorders>
              <w:top w:val="single" w:sz="4" w:space="0" w:color="auto"/>
              <w:left w:val="nil"/>
              <w:bottom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最低毕业学分要求</w:t>
            </w:r>
          </w:p>
        </w:tc>
      </w:tr>
      <w:tr w:rsidR="00BB2E95" w:rsidRPr="00BB2E95">
        <w:trPr>
          <w:cantSplit/>
          <w:trHeight w:val="425"/>
          <w:jc w:val="center"/>
        </w:trPr>
        <w:tc>
          <w:tcPr>
            <w:tcW w:w="2566" w:type="dxa"/>
            <w:vMerge/>
            <w:tcBorders>
              <w:left w:val="single" w:sz="4" w:space="0" w:color="auto"/>
              <w:bottom w:val="single" w:sz="4" w:space="0" w:color="000000"/>
              <w:right w:val="single" w:sz="4" w:space="0" w:color="000000"/>
            </w:tcBorders>
            <w:vAlign w:val="center"/>
          </w:tcPr>
          <w:p w:rsidR="006F3A6C" w:rsidRPr="00BB2E95" w:rsidRDefault="006F3A6C">
            <w:pPr>
              <w:jc w:val="center"/>
              <w:rPr>
                <w:rFonts w:ascii="宋体" w:hAnsi="宋体"/>
                <w:szCs w:val="21"/>
              </w:rPr>
            </w:pPr>
          </w:p>
        </w:tc>
        <w:tc>
          <w:tcPr>
            <w:tcW w:w="1197" w:type="dxa"/>
            <w:tcBorders>
              <w:top w:val="single" w:sz="4" w:space="0" w:color="auto"/>
              <w:left w:val="nil"/>
              <w:bottom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学</w:t>
            </w:r>
            <w:r w:rsidRPr="00BB2E95">
              <w:rPr>
                <w:rFonts w:ascii="宋体" w:hAnsi="宋体"/>
                <w:szCs w:val="21"/>
              </w:rPr>
              <w:t xml:space="preserve"> </w:t>
            </w:r>
            <w:r w:rsidRPr="00BB2E95">
              <w:rPr>
                <w:rFonts w:ascii="宋体" w:hAnsi="宋体" w:hint="eastAsia"/>
                <w:szCs w:val="21"/>
              </w:rPr>
              <w:t>分</w:t>
            </w:r>
          </w:p>
        </w:tc>
        <w:tc>
          <w:tcPr>
            <w:tcW w:w="1701" w:type="dxa"/>
            <w:tcBorders>
              <w:top w:val="single" w:sz="4" w:space="0" w:color="auto"/>
              <w:left w:val="nil"/>
              <w:bottom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学分比例（</w:t>
            </w:r>
            <w:r w:rsidRPr="00BB2E95">
              <w:rPr>
                <w:rFonts w:ascii="宋体" w:hAnsi="宋体"/>
                <w:szCs w:val="21"/>
              </w:rPr>
              <w:t>%</w:t>
            </w:r>
            <w:r w:rsidRPr="00BB2E95">
              <w:rPr>
                <w:rFonts w:ascii="宋体" w:hAnsi="宋体" w:hint="eastAsia"/>
                <w:szCs w:val="21"/>
              </w:rPr>
              <w:t>）</w:t>
            </w:r>
          </w:p>
        </w:tc>
        <w:tc>
          <w:tcPr>
            <w:tcW w:w="1701" w:type="dxa"/>
            <w:tcBorders>
              <w:top w:val="single" w:sz="4" w:space="0" w:color="auto"/>
              <w:left w:val="nil"/>
              <w:bottom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其中实践学分</w:t>
            </w:r>
          </w:p>
        </w:tc>
        <w:tc>
          <w:tcPr>
            <w:tcW w:w="2144" w:type="dxa"/>
            <w:tcBorders>
              <w:top w:val="single" w:sz="4" w:space="0" w:color="auto"/>
              <w:left w:val="nil"/>
              <w:bottom w:val="single" w:sz="4" w:space="0" w:color="auto"/>
              <w:right w:val="single" w:sz="4" w:space="0" w:color="000000"/>
            </w:tcBorders>
            <w:vAlign w:val="center"/>
          </w:tcPr>
          <w:p w:rsidR="006F3A6C" w:rsidRPr="00BB2E95" w:rsidRDefault="00F92B53">
            <w:pPr>
              <w:jc w:val="center"/>
              <w:rPr>
                <w:rFonts w:ascii="宋体" w:hAnsi="宋体"/>
                <w:szCs w:val="21"/>
              </w:rPr>
            </w:pPr>
            <w:r w:rsidRPr="00BB2E95">
              <w:rPr>
                <w:rFonts w:ascii="宋体" w:hAnsi="宋体" w:hint="eastAsia"/>
                <w:szCs w:val="21"/>
              </w:rPr>
              <w:t>其中实践学分比例（</w:t>
            </w:r>
            <w:r w:rsidRPr="00BB2E95">
              <w:rPr>
                <w:rFonts w:ascii="宋体" w:hAnsi="宋体"/>
                <w:szCs w:val="21"/>
              </w:rPr>
              <w:t>%</w:t>
            </w:r>
            <w:r w:rsidRPr="00BB2E95">
              <w:rPr>
                <w:rFonts w:ascii="宋体" w:hAnsi="宋体" w:hint="eastAsia"/>
                <w:szCs w:val="21"/>
              </w:rPr>
              <w:t>）</w:t>
            </w:r>
          </w:p>
        </w:tc>
      </w:tr>
      <w:tr w:rsidR="00BB2E95" w:rsidRPr="00BB2E95">
        <w:trPr>
          <w:cantSplit/>
          <w:trHeight w:val="375"/>
          <w:jc w:val="center"/>
        </w:trPr>
        <w:tc>
          <w:tcPr>
            <w:tcW w:w="2566" w:type="dxa"/>
            <w:tcBorders>
              <w:top w:val="single" w:sz="4" w:space="0" w:color="auto"/>
              <w:left w:val="single" w:sz="4" w:space="0" w:color="auto"/>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通识教育课程</w:t>
            </w:r>
          </w:p>
        </w:tc>
        <w:tc>
          <w:tcPr>
            <w:tcW w:w="1197"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59</w:t>
            </w:r>
          </w:p>
        </w:tc>
        <w:tc>
          <w:tcPr>
            <w:tcW w:w="1701"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35.12</w:t>
            </w:r>
          </w:p>
        </w:tc>
        <w:tc>
          <w:tcPr>
            <w:tcW w:w="1701"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8</w:t>
            </w:r>
          </w:p>
        </w:tc>
        <w:tc>
          <w:tcPr>
            <w:tcW w:w="2144"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4.76</w:t>
            </w:r>
          </w:p>
        </w:tc>
      </w:tr>
      <w:tr w:rsidR="00BB2E95" w:rsidRPr="00BB2E95">
        <w:trPr>
          <w:trHeight w:val="375"/>
          <w:jc w:val="center"/>
        </w:trPr>
        <w:tc>
          <w:tcPr>
            <w:tcW w:w="2566" w:type="dxa"/>
            <w:tcBorders>
              <w:top w:val="single" w:sz="4" w:space="0" w:color="auto"/>
              <w:left w:val="single" w:sz="4" w:space="0" w:color="auto"/>
              <w:bottom w:val="single" w:sz="4" w:space="0" w:color="auto"/>
              <w:right w:val="single" w:sz="4" w:space="0" w:color="auto"/>
            </w:tcBorders>
            <w:vAlign w:val="center"/>
          </w:tcPr>
          <w:p w:rsidR="006F3A6C" w:rsidRPr="00BB2E95" w:rsidRDefault="00F92B53">
            <w:pPr>
              <w:ind w:left="57"/>
              <w:jc w:val="center"/>
              <w:rPr>
                <w:rFonts w:ascii="宋体" w:hAnsi="宋体"/>
                <w:szCs w:val="21"/>
              </w:rPr>
            </w:pPr>
            <w:r w:rsidRPr="00BB2E95">
              <w:rPr>
                <w:rFonts w:ascii="宋体" w:hAnsi="宋体" w:hint="eastAsia"/>
                <w:szCs w:val="21"/>
              </w:rPr>
              <w:t>专业必修课程</w:t>
            </w:r>
          </w:p>
        </w:tc>
        <w:tc>
          <w:tcPr>
            <w:tcW w:w="1197"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53.</w:t>
            </w:r>
            <w:r w:rsidRPr="00BB2E95">
              <w:rPr>
                <w:rFonts w:ascii="宋体" w:hAnsi="宋体"/>
                <w:szCs w:val="21"/>
              </w:rPr>
              <w:t>5</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31.85</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szCs w:val="21"/>
              </w:rPr>
              <w:t>5</w:t>
            </w:r>
            <w:r w:rsidRPr="00BB2E95">
              <w:rPr>
                <w:rFonts w:ascii="宋体" w:hAnsi="宋体" w:hint="eastAsia"/>
                <w:szCs w:val="21"/>
              </w:rPr>
              <w:t>.</w:t>
            </w:r>
            <w:r w:rsidRPr="00BB2E95">
              <w:rPr>
                <w:rFonts w:ascii="宋体" w:hAnsi="宋体"/>
                <w:szCs w:val="21"/>
              </w:rPr>
              <w:t>5</w:t>
            </w:r>
          </w:p>
        </w:tc>
        <w:tc>
          <w:tcPr>
            <w:tcW w:w="2144"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szCs w:val="21"/>
              </w:rPr>
              <w:t>3</w:t>
            </w:r>
            <w:r w:rsidRPr="00BB2E95">
              <w:rPr>
                <w:rFonts w:ascii="宋体" w:hAnsi="宋体" w:hint="eastAsia"/>
                <w:szCs w:val="21"/>
              </w:rPr>
              <w:t>.27</w:t>
            </w:r>
          </w:p>
        </w:tc>
      </w:tr>
      <w:tr w:rsidR="00BB2E95" w:rsidRPr="00BB2E95">
        <w:trPr>
          <w:trHeight w:val="90"/>
          <w:jc w:val="center"/>
        </w:trPr>
        <w:tc>
          <w:tcPr>
            <w:tcW w:w="2566" w:type="dxa"/>
            <w:tcBorders>
              <w:top w:val="single" w:sz="4" w:space="0" w:color="auto"/>
              <w:left w:val="single" w:sz="4" w:space="0" w:color="auto"/>
              <w:bottom w:val="single" w:sz="4" w:space="0" w:color="auto"/>
              <w:right w:val="single" w:sz="4" w:space="0" w:color="auto"/>
            </w:tcBorders>
            <w:vAlign w:val="center"/>
          </w:tcPr>
          <w:p w:rsidR="006F3A6C" w:rsidRPr="00BB2E95" w:rsidRDefault="00F92B53">
            <w:pPr>
              <w:ind w:left="57"/>
              <w:jc w:val="center"/>
              <w:rPr>
                <w:rFonts w:ascii="宋体" w:hAnsi="宋体"/>
                <w:szCs w:val="21"/>
              </w:rPr>
            </w:pPr>
            <w:r w:rsidRPr="00BB2E95">
              <w:rPr>
                <w:rFonts w:ascii="宋体" w:hAnsi="宋体" w:hint="eastAsia"/>
                <w:szCs w:val="21"/>
              </w:rPr>
              <w:t>多元化教育课程</w:t>
            </w:r>
          </w:p>
        </w:tc>
        <w:tc>
          <w:tcPr>
            <w:tcW w:w="1197"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16</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9.52</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w:t>
            </w:r>
          </w:p>
        </w:tc>
        <w:tc>
          <w:tcPr>
            <w:tcW w:w="2144"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1.79</w:t>
            </w:r>
          </w:p>
        </w:tc>
      </w:tr>
      <w:tr w:rsidR="00BB2E95" w:rsidRPr="00BB2E95">
        <w:trPr>
          <w:trHeight w:val="375"/>
          <w:jc w:val="center"/>
        </w:trPr>
        <w:tc>
          <w:tcPr>
            <w:tcW w:w="2566" w:type="dxa"/>
            <w:tcBorders>
              <w:top w:val="single" w:sz="4" w:space="0" w:color="auto"/>
              <w:left w:val="single" w:sz="4" w:space="0" w:color="auto"/>
              <w:right w:val="single" w:sz="4" w:space="0" w:color="auto"/>
            </w:tcBorders>
            <w:vAlign w:val="center"/>
          </w:tcPr>
          <w:p w:rsidR="006F3A6C" w:rsidRPr="00BB2E95" w:rsidRDefault="00F92B53">
            <w:pPr>
              <w:jc w:val="center"/>
              <w:rPr>
                <w:rFonts w:ascii="宋体" w:hAnsi="宋体"/>
                <w:spacing w:val="-20"/>
                <w:szCs w:val="21"/>
              </w:rPr>
            </w:pPr>
            <w:r w:rsidRPr="00BB2E95">
              <w:rPr>
                <w:rFonts w:ascii="宋体" w:hAnsi="宋体" w:hint="eastAsia"/>
                <w:szCs w:val="21"/>
              </w:rPr>
              <w:t>集中实践教学</w:t>
            </w:r>
          </w:p>
        </w:tc>
        <w:tc>
          <w:tcPr>
            <w:tcW w:w="1197"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39.5</w:t>
            </w:r>
          </w:p>
        </w:tc>
        <w:tc>
          <w:tcPr>
            <w:tcW w:w="1701"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23.51</w:t>
            </w:r>
          </w:p>
        </w:tc>
        <w:tc>
          <w:tcPr>
            <w:tcW w:w="1701"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38.38</w:t>
            </w:r>
          </w:p>
        </w:tc>
        <w:tc>
          <w:tcPr>
            <w:tcW w:w="2144" w:type="dxa"/>
            <w:tcBorders>
              <w:top w:val="single" w:sz="4" w:space="0" w:color="auto"/>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22.85</w:t>
            </w:r>
          </w:p>
        </w:tc>
      </w:tr>
      <w:tr w:rsidR="00BB2E95" w:rsidRPr="00BB2E95">
        <w:trPr>
          <w:trHeight w:val="375"/>
          <w:jc w:val="center"/>
        </w:trPr>
        <w:tc>
          <w:tcPr>
            <w:tcW w:w="2566" w:type="dxa"/>
            <w:tcBorders>
              <w:top w:val="single" w:sz="4" w:space="0" w:color="auto"/>
              <w:left w:val="single" w:sz="4" w:space="0" w:color="auto"/>
              <w:bottom w:val="single" w:sz="4" w:space="0" w:color="auto"/>
              <w:right w:val="single" w:sz="4" w:space="0" w:color="auto"/>
            </w:tcBorders>
            <w:vAlign w:val="center"/>
          </w:tcPr>
          <w:p w:rsidR="006F3A6C" w:rsidRPr="00BB2E95" w:rsidRDefault="00F92B53">
            <w:pPr>
              <w:ind w:left="57"/>
              <w:jc w:val="center"/>
              <w:rPr>
                <w:rFonts w:ascii="宋体" w:hAnsi="宋体"/>
                <w:szCs w:val="21"/>
              </w:rPr>
            </w:pPr>
            <w:r w:rsidRPr="00BB2E95">
              <w:rPr>
                <w:rFonts w:ascii="宋体" w:hAnsi="宋体" w:hint="eastAsia"/>
                <w:szCs w:val="21"/>
              </w:rPr>
              <w:t>小    计</w:t>
            </w:r>
          </w:p>
        </w:tc>
        <w:tc>
          <w:tcPr>
            <w:tcW w:w="1197"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168</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100</w:t>
            </w:r>
          </w:p>
        </w:tc>
        <w:tc>
          <w:tcPr>
            <w:tcW w:w="1701"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54.88</w:t>
            </w:r>
          </w:p>
        </w:tc>
        <w:tc>
          <w:tcPr>
            <w:tcW w:w="2144" w:type="dxa"/>
            <w:tcBorders>
              <w:top w:val="nil"/>
              <w:left w:val="nil"/>
              <w:bottom w:val="single" w:sz="4" w:space="0" w:color="auto"/>
              <w:right w:val="single" w:sz="4" w:space="0" w:color="auto"/>
            </w:tcBorders>
            <w:vAlign w:val="center"/>
          </w:tcPr>
          <w:p w:rsidR="006F3A6C" w:rsidRPr="00BB2E95" w:rsidRDefault="00F92B53">
            <w:pPr>
              <w:jc w:val="center"/>
              <w:rPr>
                <w:rFonts w:ascii="宋体" w:hAnsi="宋体"/>
                <w:szCs w:val="21"/>
              </w:rPr>
            </w:pPr>
            <w:r w:rsidRPr="00BB2E95">
              <w:rPr>
                <w:rFonts w:ascii="宋体" w:hAnsi="宋体" w:hint="eastAsia"/>
                <w:szCs w:val="21"/>
              </w:rPr>
              <w:t>32.67</w:t>
            </w:r>
          </w:p>
        </w:tc>
      </w:tr>
    </w:tbl>
    <w:p w:rsidR="006F3A6C" w:rsidRPr="00BB2E95" w:rsidRDefault="006F3A6C">
      <w:pPr>
        <w:rPr>
          <w:b/>
          <w:bCs/>
          <w:sz w:val="24"/>
        </w:rPr>
      </w:pPr>
    </w:p>
    <w:p w:rsidR="006F3A6C" w:rsidRPr="00BB2E95" w:rsidRDefault="00F92B53">
      <w:pPr>
        <w:numPr>
          <w:ilvl w:val="0"/>
          <w:numId w:val="2"/>
        </w:numPr>
        <w:ind w:firstLineChars="200" w:firstLine="562"/>
        <w:rPr>
          <w:b/>
          <w:sz w:val="28"/>
        </w:rPr>
      </w:pPr>
      <w:r w:rsidRPr="00BB2E95">
        <w:rPr>
          <w:rFonts w:hint="eastAsia"/>
          <w:b/>
          <w:sz w:val="28"/>
        </w:rPr>
        <w:t>各</w:t>
      </w:r>
      <w:proofErr w:type="gramStart"/>
      <w:r w:rsidRPr="00BB2E95">
        <w:rPr>
          <w:rFonts w:hint="eastAsia"/>
          <w:b/>
          <w:sz w:val="28"/>
        </w:rPr>
        <w:t>学期周</w:t>
      </w:r>
      <w:proofErr w:type="gramEnd"/>
      <w:r w:rsidRPr="00BB2E95">
        <w:rPr>
          <w:rFonts w:hint="eastAsia"/>
          <w:b/>
          <w:sz w:val="28"/>
        </w:rPr>
        <w:t>学时统计</w:t>
      </w:r>
    </w:p>
    <w:p w:rsidR="006F3A6C" w:rsidRPr="00BB2E95" w:rsidRDefault="006F3A6C">
      <w:pPr>
        <w:rPr>
          <w:b/>
          <w:sz w:val="28"/>
        </w:rPr>
      </w:pPr>
    </w:p>
    <w:tbl>
      <w:tblPr>
        <w:tblStyle w:val="a6"/>
        <w:tblW w:w="0" w:type="auto"/>
        <w:tblLayout w:type="fixed"/>
        <w:tblLook w:val="04A0" w:firstRow="1" w:lastRow="0" w:firstColumn="1" w:lastColumn="0" w:noHBand="0" w:noVBand="1"/>
      </w:tblPr>
      <w:tblGrid>
        <w:gridCol w:w="939"/>
        <w:gridCol w:w="945"/>
        <w:gridCol w:w="900"/>
        <w:gridCol w:w="945"/>
        <w:gridCol w:w="915"/>
        <w:gridCol w:w="900"/>
        <w:gridCol w:w="855"/>
        <w:gridCol w:w="885"/>
        <w:gridCol w:w="1095"/>
      </w:tblGrid>
      <w:tr w:rsidR="00BB2E95" w:rsidRPr="00BB2E95">
        <w:tc>
          <w:tcPr>
            <w:tcW w:w="939" w:type="dxa"/>
          </w:tcPr>
          <w:p w:rsidR="006F3A6C" w:rsidRPr="00057257" w:rsidRDefault="00F92B53">
            <w:pPr>
              <w:jc w:val="center"/>
              <w:rPr>
                <w:szCs w:val="21"/>
              </w:rPr>
            </w:pPr>
            <w:r w:rsidRPr="00057257">
              <w:rPr>
                <w:rFonts w:hint="eastAsia"/>
                <w:szCs w:val="21"/>
              </w:rPr>
              <w:t>学期</w:t>
            </w:r>
          </w:p>
        </w:tc>
        <w:tc>
          <w:tcPr>
            <w:tcW w:w="945" w:type="dxa"/>
          </w:tcPr>
          <w:p w:rsidR="006F3A6C" w:rsidRPr="00057257" w:rsidRDefault="00F92B53">
            <w:pPr>
              <w:jc w:val="center"/>
              <w:rPr>
                <w:b/>
                <w:bCs/>
                <w:szCs w:val="21"/>
              </w:rPr>
            </w:pPr>
            <w:r w:rsidRPr="00057257">
              <w:rPr>
                <w:rFonts w:hint="eastAsia"/>
                <w:b/>
                <w:bCs/>
                <w:szCs w:val="21"/>
              </w:rPr>
              <w:t>1</w:t>
            </w:r>
          </w:p>
        </w:tc>
        <w:tc>
          <w:tcPr>
            <w:tcW w:w="900" w:type="dxa"/>
          </w:tcPr>
          <w:p w:rsidR="006F3A6C" w:rsidRPr="00057257" w:rsidRDefault="00F92B53">
            <w:pPr>
              <w:jc w:val="center"/>
              <w:rPr>
                <w:b/>
                <w:bCs/>
                <w:szCs w:val="21"/>
              </w:rPr>
            </w:pPr>
            <w:r w:rsidRPr="00057257">
              <w:rPr>
                <w:rFonts w:hint="eastAsia"/>
                <w:b/>
                <w:bCs/>
                <w:szCs w:val="21"/>
              </w:rPr>
              <w:t>2</w:t>
            </w:r>
          </w:p>
        </w:tc>
        <w:tc>
          <w:tcPr>
            <w:tcW w:w="945" w:type="dxa"/>
          </w:tcPr>
          <w:p w:rsidR="006F3A6C" w:rsidRPr="00057257" w:rsidRDefault="00F92B53">
            <w:pPr>
              <w:jc w:val="center"/>
              <w:rPr>
                <w:b/>
                <w:bCs/>
                <w:szCs w:val="21"/>
              </w:rPr>
            </w:pPr>
            <w:r w:rsidRPr="00057257">
              <w:rPr>
                <w:rFonts w:hint="eastAsia"/>
                <w:b/>
                <w:bCs/>
                <w:szCs w:val="21"/>
              </w:rPr>
              <w:t>3</w:t>
            </w:r>
          </w:p>
        </w:tc>
        <w:tc>
          <w:tcPr>
            <w:tcW w:w="915" w:type="dxa"/>
          </w:tcPr>
          <w:p w:rsidR="006F3A6C" w:rsidRPr="00057257" w:rsidRDefault="00F92B53">
            <w:pPr>
              <w:jc w:val="center"/>
              <w:rPr>
                <w:b/>
                <w:bCs/>
                <w:szCs w:val="21"/>
              </w:rPr>
            </w:pPr>
            <w:r w:rsidRPr="00057257">
              <w:rPr>
                <w:rFonts w:hint="eastAsia"/>
                <w:b/>
                <w:bCs/>
                <w:szCs w:val="21"/>
              </w:rPr>
              <w:t>4</w:t>
            </w:r>
          </w:p>
        </w:tc>
        <w:tc>
          <w:tcPr>
            <w:tcW w:w="900" w:type="dxa"/>
          </w:tcPr>
          <w:p w:rsidR="006F3A6C" w:rsidRPr="00057257" w:rsidRDefault="00F92B53">
            <w:pPr>
              <w:jc w:val="center"/>
              <w:rPr>
                <w:b/>
                <w:bCs/>
                <w:szCs w:val="21"/>
              </w:rPr>
            </w:pPr>
            <w:r w:rsidRPr="00057257">
              <w:rPr>
                <w:rFonts w:hint="eastAsia"/>
                <w:b/>
                <w:bCs/>
                <w:szCs w:val="21"/>
              </w:rPr>
              <w:t>5</w:t>
            </w:r>
          </w:p>
        </w:tc>
        <w:tc>
          <w:tcPr>
            <w:tcW w:w="855" w:type="dxa"/>
          </w:tcPr>
          <w:p w:rsidR="006F3A6C" w:rsidRPr="00057257" w:rsidRDefault="00F92B53">
            <w:pPr>
              <w:jc w:val="center"/>
              <w:rPr>
                <w:b/>
                <w:bCs/>
                <w:szCs w:val="21"/>
              </w:rPr>
            </w:pPr>
            <w:r w:rsidRPr="00057257">
              <w:rPr>
                <w:rFonts w:hint="eastAsia"/>
                <w:b/>
                <w:bCs/>
                <w:szCs w:val="21"/>
              </w:rPr>
              <w:t>6</w:t>
            </w:r>
          </w:p>
        </w:tc>
        <w:tc>
          <w:tcPr>
            <w:tcW w:w="885" w:type="dxa"/>
          </w:tcPr>
          <w:p w:rsidR="006F3A6C" w:rsidRPr="00057257" w:rsidRDefault="00F92B53">
            <w:pPr>
              <w:jc w:val="center"/>
              <w:rPr>
                <w:b/>
                <w:bCs/>
                <w:szCs w:val="21"/>
              </w:rPr>
            </w:pPr>
            <w:r w:rsidRPr="00057257">
              <w:rPr>
                <w:rFonts w:hint="eastAsia"/>
                <w:b/>
                <w:bCs/>
                <w:szCs w:val="21"/>
              </w:rPr>
              <w:t>7</w:t>
            </w:r>
          </w:p>
        </w:tc>
        <w:tc>
          <w:tcPr>
            <w:tcW w:w="1095" w:type="dxa"/>
          </w:tcPr>
          <w:p w:rsidR="006F3A6C" w:rsidRPr="00057257" w:rsidRDefault="00F92B53">
            <w:pPr>
              <w:jc w:val="center"/>
              <w:rPr>
                <w:b/>
                <w:bCs/>
                <w:szCs w:val="21"/>
              </w:rPr>
            </w:pPr>
            <w:r w:rsidRPr="00057257">
              <w:rPr>
                <w:rFonts w:hint="eastAsia"/>
                <w:b/>
                <w:bCs/>
                <w:szCs w:val="21"/>
              </w:rPr>
              <w:t>8</w:t>
            </w:r>
          </w:p>
        </w:tc>
      </w:tr>
      <w:tr w:rsidR="00057257" w:rsidRPr="00BB2E95">
        <w:tc>
          <w:tcPr>
            <w:tcW w:w="939" w:type="dxa"/>
          </w:tcPr>
          <w:p w:rsidR="00057257" w:rsidRPr="00057257" w:rsidRDefault="00057257">
            <w:pPr>
              <w:jc w:val="center"/>
              <w:rPr>
                <w:szCs w:val="21"/>
              </w:rPr>
            </w:pPr>
            <w:r w:rsidRPr="00057257">
              <w:rPr>
                <w:rFonts w:hint="eastAsia"/>
                <w:szCs w:val="21"/>
              </w:rPr>
              <w:t>周学时</w:t>
            </w:r>
          </w:p>
        </w:tc>
        <w:tc>
          <w:tcPr>
            <w:tcW w:w="945" w:type="dxa"/>
          </w:tcPr>
          <w:p w:rsidR="00057257" w:rsidRPr="00057257" w:rsidRDefault="00057257" w:rsidP="00D838EF">
            <w:pPr>
              <w:jc w:val="center"/>
              <w:rPr>
                <w:szCs w:val="21"/>
              </w:rPr>
            </w:pPr>
            <w:r w:rsidRPr="00057257">
              <w:rPr>
                <w:rFonts w:hint="eastAsia"/>
                <w:szCs w:val="21"/>
              </w:rPr>
              <w:t>23.75</w:t>
            </w:r>
          </w:p>
        </w:tc>
        <w:tc>
          <w:tcPr>
            <w:tcW w:w="900" w:type="dxa"/>
          </w:tcPr>
          <w:p w:rsidR="00057257" w:rsidRPr="00057257" w:rsidRDefault="00057257" w:rsidP="00D838EF">
            <w:pPr>
              <w:jc w:val="center"/>
              <w:rPr>
                <w:szCs w:val="21"/>
              </w:rPr>
            </w:pPr>
            <w:r w:rsidRPr="00057257">
              <w:rPr>
                <w:rFonts w:hint="eastAsia"/>
                <w:szCs w:val="21"/>
              </w:rPr>
              <w:t>24.75</w:t>
            </w:r>
          </w:p>
        </w:tc>
        <w:tc>
          <w:tcPr>
            <w:tcW w:w="945" w:type="dxa"/>
          </w:tcPr>
          <w:p w:rsidR="00057257" w:rsidRPr="00057257" w:rsidRDefault="00057257" w:rsidP="00D838EF">
            <w:pPr>
              <w:jc w:val="center"/>
              <w:rPr>
                <w:szCs w:val="21"/>
              </w:rPr>
            </w:pPr>
            <w:r w:rsidRPr="00057257">
              <w:rPr>
                <w:rFonts w:hint="eastAsia"/>
                <w:szCs w:val="21"/>
              </w:rPr>
              <w:t>25.75</w:t>
            </w:r>
          </w:p>
        </w:tc>
        <w:tc>
          <w:tcPr>
            <w:tcW w:w="915" w:type="dxa"/>
          </w:tcPr>
          <w:p w:rsidR="00057257" w:rsidRPr="00057257" w:rsidRDefault="00057257" w:rsidP="00D838EF">
            <w:pPr>
              <w:jc w:val="center"/>
              <w:rPr>
                <w:szCs w:val="21"/>
              </w:rPr>
            </w:pPr>
            <w:r w:rsidRPr="00057257">
              <w:rPr>
                <w:rFonts w:hint="eastAsia"/>
                <w:szCs w:val="21"/>
              </w:rPr>
              <w:t>23.25</w:t>
            </w:r>
          </w:p>
        </w:tc>
        <w:tc>
          <w:tcPr>
            <w:tcW w:w="900" w:type="dxa"/>
          </w:tcPr>
          <w:p w:rsidR="00057257" w:rsidRPr="00057257" w:rsidRDefault="00057257" w:rsidP="00D838EF">
            <w:pPr>
              <w:jc w:val="center"/>
              <w:rPr>
                <w:szCs w:val="21"/>
              </w:rPr>
            </w:pPr>
            <w:r w:rsidRPr="00057257">
              <w:rPr>
                <w:rFonts w:hint="eastAsia"/>
                <w:szCs w:val="21"/>
              </w:rPr>
              <w:t>24.25</w:t>
            </w:r>
          </w:p>
        </w:tc>
        <w:tc>
          <w:tcPr>
            <w:tcW w:w="855" w:type="dxa"/>
          </w:tcPr>
          <w:p w:rsidR="00057257" w:rsidRPr="00057257" w:rsidRDefault="00057257" w:rsidP="00D838EF">
            <w:pPr>
              <w:jc w:val="center"/>
              <w:rPr>
                <w:szCs w:val="21"/>
              </w:rPr>
            </w:pPr>
            <w:r w:rsidRPr="00057257">
              <w:rPr>
                <w:rFonts w:hint="eastAsia"/>
                <w:szCs w:val="21"/>
              </w:rPr>
              <w:t>21.75</w:t>
            </w:r>
          </w:p>
        </w:tc>
        <w:tc>
          <w:tcPr>
            <w:tcW w:w="885" w:type="dxa"/>
          </w:tcPr>
          <w:p w:rsidR="00057257" w:rsidRPr="00057257" w:rsidRDefault="00057257" w:rsidP="00D838EF">
            <w:pPr>
              <w:jc w:val="center"/>
              <w:rPr>
                <w:szCs w:val="21"/>
              </w:rPr>
            </w:pPr>
            <w:r w:rsidRPr="00057257">
              <w:rPr>
                <w:rFonts w:hint="eastAsia"/>
                <w:szCs w:val="21"/>
              </w:rPr>
              <w:t>11.25</w:t>
            </w:r>
          </w:p>
        </w:tc>
        <w:tc>
          <w:tcPr>
            <w:tcW w:w="1095" w:type="dxa"/>
          </w:tcPr>
          <w:p w:rsidR="00057257" w:rsidRPr="00057257" w:rsidRDefault="00057257" w:rsidP="00D838EF">
            <w:pPr>
              <w:jc w:val="center"/>
              <w:rPr>
                <w:szCs w:val="21"/>
              </w:rPr>
            </w:pPr>
            <w:r w:rsidRPr="00057257">
              <w:rPr>
                <w:rFonts w:hint="eastAsia"/>
                <w:szCs w:val="21"/>
              </w:rPr>
              <w:t>13.25</w:t>
            </w:r>
          </w:p>
        </w:tc>
      </w:tr>
    </w:tbl>
    <w:p w:rsidR="006F3A6C" w:rsidRPr="00BB2E95" w:rsidRDefault="006F3A6C">
      <w:pPr>
        <w:rPr>
          <w:b/>
          <w:sz w:val="28"/>
        </w:rPr>
        <w:sectPr w:rsidR="006F3A6C" w:rsidRPr="00BB2E95">
          <w:pgSz w:w="11906" w:h="16838"/>
          <w:pgMar w:top="1440" w:right="1800" w:bottom="1440" w:left="1800" w:header="851" w:footer="992" w:gutter="0"/>
          <w:cols w:space="720"/>
          <w:docGrid w:type="lines" w:linePitch="312"/>
        </w:sectPr>
      </w:pPr>
      <w:bookmarkStart w:id="1" w:name="_GoBack"/>
      <w:bookmarkEnd w:id="1"/>
    </w:p>
    <w:p w:rsidR="006F3A6C" w:rsidRPr="00BB2E95" w:rsidRDefault="00F92B53">
      <w:pPr>
        <w:ind w:firstLineChars="100" w:firstLine="281"/>
        <w:rPr>
          <w:b/>
          <w:sz w:val="28"/>
        </w:rPr>
      </w:pPr>
      <w:r w:rsidRPr="00BB2E95">
        <w:rPr>
          <w:rFonts w:hint="eastAsia"/>
          <w:b/>
          <w:sz w:val="28"/>
        </w:rPr>
        <w:lastRenderedPageBreak/>
        <w:t>七、毕业要求与课程关联表</w:t>
      </w:r>
    </w:p>
    <w:tbl>
      <w:tblPr>
        <w:tblW w:w="12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2103"/>
        <w:gridCol w:w="708"/>
        <w:gridCol w:w="907"/>
        <w:gridCol w:w="907"/>
        <w:gridCol w:w="907"/>
        <w:gridCol w:w="907"/>
        <w:gridCol w:w="907"/>
        <w:gridCol w:w="907"/>
        <w:gridCol w:w="907"/>
        <w:gridCol w:w="907"/>
        <w:gridCol w:w="907"/>
        <w:gridCol w:w="907"/>
      </w:tblGrid>
      <w:tr w:rsidR="00BB2E95" w:rsidRPr="00BB2E95">
        <w:trPr>
          <w:trHeight w:val="831"/>
        </w:trPr>
        <w:tc>
          <w:tcPr>
            <w:tcW w:w="699" w:type="dxa"/>
            <w:noWrap/>
            <w:vAlign w:val="center"/>
          </w:tcPr>
          <w:p w:rsidR="006F3A6C" w:rsidRPr="00BB2E95" w:rsidRDefault="00F92B53">
            <w:pPr>
              <w:widowControl/>
              <w:jc w:val="center"/>
              <w:rPr>
                <w:rFonts w:ascii="宋体" w:hAnsi="宋体" w:cs="宋体"/>
                <w:bCs/>
                <w:kern w:val="0"/>
                <w:sz w:val="22"/>
              </w:rPr>
            </w:pPr>
            <w:r w:rsidRPr="00BB2E95">
              <w:rPr>
                <w:rFonts w:ascii="宋体" w:hAnsi="宋体" w:cs="宋体" w:hint="eastAsia"/>
                <w:bCs/>
                <w:kern w:val="0"/>
                <w:sz w:val="22"/>
              </w:rPr>
              <w:t>序号</w:t>
            </w:r>
          </w:p>
        </w:tc>
        <w:tc>
          <w:tcPr>
            <w:tcW w:w="2103" w:type="dxa"/>
            <w:vAlign w:val="center"/>
          </w:tcPr>
          <w:p w:rsidR="006F3A6C" w:rsidRPr="00BB2E95" w:rsidRDefault="00F92B53">
            <w:pPr>
              <w:widowControl/>
              <w:jc w:val="center"/>
              <w:rPr>
                <w:rFonts w:ascii="宋体" w:hAnsi="宋体" w:cs="宋体"/>
                <w:bCs/>
                <w:kern w:val="0"/>
                <w:sz w:val="20"/>
                <w:szCs w:val="20"/>
              </w:rPr>
            </w:pPr>
            <w:r w:rsidRPr="00BB2E95">
              <w:rPr>
                <w:rFonts w:ascii="宋体" w:hAnsi="宋体" w:cs="宋体" w:hint="eastAsia"/>
                <w:bCs/>
                <w:kern w:val="0"/>
                <w:sz w:val="20"/>
                <w:szCs w:val="20"/>
              </w:rPr>
              <w:t>课程名称</w:t>
            </w:r>
          </w:p>
        </w:tc>
        <w:tc>
          <w:tcPr>
            <w:tcW w:w="708" w:type="dxa"/>
          </w:tcPr>
          <w:p w:rsidR="006F3A6C" w:rsidRPr="00BB2E95" w:rsidRDefault="00F92B53">
            <w:pPr>
              <w:widowControl/>
              <w:jc w:val="center"/>
              <w:rPr>
                <w:rFonts w:ascii="宋体" w:hAnsi="宋体" w:cs="宋体"/>
                <w:bCs/>
                <w:kern w:val="0"/>
                <w:sz w:val="20"/>
                <w:szCs w:val="20"/>
              </w:rPr>
            </w:pPr>
            <w:r w:rsidRPr="00BB2E95">
              <w:rPr>
                <w:rFonts w:ascii="宋体" w:hAnsi="宋体" w:cs="宋体" w:hint="eastAsia"/>
                <w:bCs/>
                <w:kern w:val="0"/>
                <w:sz w:val="20"/>
                <w:szCs w:val="20"/>
              </w:rPr>
              <w:t>必/选修</w:t>
            </w:r>
          </w:p>
        </w:tc>
        <w:tc>
          <w:tcPr>
            <w:tcW w:w="907" w:type="dxa"/>
            <w:vAlign w:val="center"/>
          </w:tcPr>
          <w:p w:rsidR="006F3A6C" w:rsidRPr="00BB2E95" w:rsidRDefault="00F92B53">
            <w:pPr>
              <w:widowControl/>
              <w:jc w:val="center"/>
              <w:rPr>
                <w:rFonts w:ascii="宋体" w:hAnsi="宋体" w:cs="宋体"/>
                <w:bCs/>
                <w:kern w:val="0"/>
                <w:sz w:val="22"/>
              </w:rPr>
            </w:pPr>
            <w:r w:rsidRPr="00BB2E95">
              <w:rPr>
                <w:rFonts w:ascii="宋体" w:hAnsi="宋体" w:cs="宋体" w:hint="eastAsia"/>
                <w:bCs/>
                <w:kern w:val="0"/>
                <w:sz w:val="22"/>
              </w:rPr>
              <w:t>毕业要求1</w:t>
            </w:r>
          </w:p>
        </w:tc>
        <w:tc>
          <w:tcPr>
            <w:tcW w:w="907" w:type="dxa"/>
            <w:vAlign w:val="center"/>
          </w:tcPr>
          <w:p w:rsidR="006F3A6C" w:rsidRPr="00BB2E95" w:rsidRDefault="00F92B53">
            <w:r w:rsidRPr="00BB2E95">
              <w:rPr>
                <w:rFonts w:ascii="宋体" w:hAnsi="宋体" w:cs="宋体" w:hint="eastAsia"/>
                <w:bCs/>
                <w:kern w:val="0"/>
                <w:sz w:val="22"/>
              </w:rPr>
              <w:t>毕业要求</w:t>
            </w:r>
            <w:r w:rsidRPr="00BB2E95">
              <w:rPr>
                <w:rFonts w:ascii="宋体" w:hAnsi="宋体" w:cs="宋体"/>
                <w:bCs/>
                <w:kern w:val="0"/>
                <w:sz w:val="22"/>
              </w:rPr>
              <w:t>2</w:t>
            </w:r>
          </w:p>
        </w:tc>
        <w:tc>
          <w:tcPr>
            <w:tcW w:w="907" w:type="dxa"/>
            <w:vAlign w:val="center"/>
          </w:tcPr>
          <w:p w:rsidR="006F3A6C" w:rsidRPr="00BB2E95" w:rsidRDefault="00F92B53">
            <w:r w:rsidRPr="00BB2E95">
              <w:rPr>
                <w:rFonts w:ascii="宋体" w:hAnsi="宋体" w:cs="宋体" w:hint="eastAsia"/>
                <w:bCs/>
                <w:kern w:val="0"/>
                <w:sz w:val="22"/>
              </w:rPr>
              <w:t>毕业要求3</w:t>
            </w:r>
          </w:p>
        </w:tc>
        <w:tc>
          <w:tcPr>
            <w:tcW w:w="907" w:type="dxa"/>
            <w:vAlign w:val="center"/>
          </w:tcPr>
          <w:p w:rsidR="006F3A6C" w:rsidRPr="00BB2E95" w:rsidRDefault="00F92B53">
            <w:r w:rsidRPr="00BB2E95">
              <w:rPr>
                <w:rFonts w:ascii="宋体" w:hAnsi="宋体" w:cs="宋体" w:hint="eastAsia"/>
                <w:bCs/>
                <w:kern w:val="0"/>
                <w:sz w:val="22"/>
              </w:rPr>
              <w:t>毕业要求4</w:t>
            </w:r>
          </w:p>
        </w:tc>
        <w:tc>
          <w:tcPr>
            <w:tcW w:w="907" w:type="dxa"/>
            <w:vAlign w:val="center"/>
          </w:tcPr>
          <w:p w:rsidR="006F3A6C" w:rsidRPr="00BB2E95" w:rsidRDefault="00F92B53">
            <w:r w:rsidRPr="00BB2E95">
              <w:rPr>
                <w:rFonts w:ascii="宋体" w:hAnsi="宋体" w:cs="宋体" w:hint="eastAsia"/>
                <w:bCs/>
                <w:kern w:val="0"/>
                <w:sz w:val="22"/>
              </w:rPr>
              <w:t>毕业要求5</w:t>
            </w:r>
          </w:p>
        </w:tc>
        <w:tc>
          <w:tcPr>
            <w:tcW w:w="907" w:type="dxa"/>
            <w:vAlign w:val="center"/>
          </w:tcPr>
          <w:p w:rsidR="006F3A6C" w:rsidRPr="00BB2E95" w:rsidRDefault="00F92B53">
            <w:r w:rsidRPr="00BB2E95">
              <w:rPr>
                <w:rFonts w:ascii="宋体" w:hAnsi="宋体" w:cs="宋体" w:hint="eastAsia"/>
                <w:bCs/>
                <w:kern w:val="0"/>
                <w:sz w:val="22"/>
              </w:rPr>
              <w:t>毕业要求6</w:t>
            </w:r>
          </w:p>
        </w:tc>
        <w:tc>
          <w:tcPr>
            <w:tcW w:w="907" w:type="dxa"/>
            <w:vAlign w:val="center"/>
          </w:tcPr>
          <w:p w:rsidR="006F3A6C" w:rsidRPr="00BB2E95" w:rsidRDefault="00F92B53">
            <w:r w:rsidRPr="00BB2E95">
              <w:rPr>
                <w:rFonts w:ascii="宋体" w:hAnsi="宋体" w:cs="宋体" w:hint="eastAsia"/>
                <w:bCs/>
                <w:kern w:val="0"/>
                <w:sz w:val="22"/>
              </w:rPr>
              <w:t>毕业要求7</w:t>
            </w:r>
          </w:p>
        </w:tc>
        <w:tc>
          <w:tcPr>
            <w:tcW w:w="907" w:type="dxa"/>
            <w:vAlign w:val="center"/>
          </w:tcPr>
          <w:p w:rsidR="006F3A6C" w:rsidRPr="00BB2E95" w:rsidRDefault="00F92B53">
            <w:r w:rsidRPr="00BB2E95">
              <w:rPr>
                <w:rFonts w:ascii="宋体" w:hAnsi="宋体" w:cs="宋体" w:hint="eastAsia"/>
                <w:bCs/>
                <w:kern w:val="0"/>
                <w:sz w:val="22"/>
              </w:rPr>
              <w:t>毕业要求8</w:t>
            </w:r>
          </w:p>
        </w:tc>
        <w:tc>
          <w:tcPr>
            <w:tcW w:w="907" w:type="dxa"/>
            <w:vAlign w:val="center"/>
          </w:tcPr>
          <w:p w:rsidR="006F3A6C" w:rsidRPr="00BB2E95" w:rsidRDefault="00F92B53">
            <w:r w:rsidRPr="00BB2E95">
              <w:rPr>
                <w:rFonts w:ascii="宋体" w:hAnsi="宋体" w:cs="宋体" w:hint="eastAsia"/>
                <w:bCs/>
                <w:kern w:val="0"/>
                <w:sz w:val="22"/>
              </w:rPr>
              <w:t>毕业要求9</w:t>
            </w:r>
          </w:p>
        </w:tc>
        <w:tc>
          <w:tcPr>
            <w:tcW w:w="907" w:type="dxa"/>
            <w:vAlign w:val="center"/>
          </w:tcPr>
          <w:p w:rsidR="006F3A6C" w:rsidRPr="00BB2E95" w:rsidRDefault="00F92B53">
            <w:r w:rsidRPr="00BB2E95">
              <w:rPr>
                <w:rFonts w:ascii="宋体" w:hAnsi="宋体" w:cs="宋体" w:hint="eastAsia"/>
                <w:bCs/>
                <w:kern w:val="0"/>
                <w:sz w:val="22"/>
              </w:rPr>
              <w:t>毕业要求10</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英语Ⅰ</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英语Ⅱ</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3</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思想道德与法治</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4</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中国近现代史纲要</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5</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马克思主义基本原理</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85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6</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毛泽东思想和中国特色社会主义理论体系概论</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7</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形势与政策</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8</w:t>
            </w:r>
          </w:p>
        </w:tc>
        <w:tc>
          <w:tcPr>
            <w:tcW w:w="2103" w:type="dxa"/>
            <w:vAlign w:val="center"/>
          </w:tcPr>
          <w:p w:rsidR="006F3A6C" w:rsidRPr="00BB2E95" w:rsidRDefault="00F92B53">
            <w:pPr>
              <w:widowControl/>
              <w:jc w:val="left"/>
              <w:rPr>
                <w:rFonts w:ascii="宋体" w:hAnsi="宋体" w:cs="宋体"/>
                <w:bCs/>
                <w:kern w:val="0"/>
                <w:sz w:val="20"/>
                <w:szCs w:val="20"/>
              </w:rPr>
            </w:pPr>
            <w:proofErr w:type="gramStart"/>
            <w:r w:rsidRPr="00BB2E95">
              <w:rPr>
                <w:rFonts w:ascii="宋体" w:hAnsi="宋体" w:cs="宋体" w:hint="eastAsia"/>
                <w:bCs/>
                <w:kern w:val="0"/>
                <w:sz w:val="20"/>
                <w:szCs w:val="20"/>
              </w:rPr>
              <w:t>思政课</w:t>
            </w:r>
            <w:proofErr w:type="gramEnd"/>
            <w:r w:rsidRPr="00BB2E95">
              <w:rPr>
                <w:rFonts w:ascii="宋体" w:hAnsi="宋体" w:cs="宋体" w:hint="eastAsia"/>
                <w:bCs/>
                <w:kern w:val="0"/>
                <w:sz w:val="20"/>
                <w:szCs w:val="20"/>
              </w:rPr>
              <w:t>社会实践</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0"/>
                <w:szCs w:val="20"/>
              </w:rPr>
            </w:pPr>
            <w:r w:rsidRPr="00BB2E95">
              <w:rPr>
                <w:rFonts w:ascii="宋体" w:hAnsi="宋体" w:cs="宋体" w:hint="eastAsia"/>
                <w:kern w:val="0"/>
                <w:sz w:val="20"/>
                <w:szCs w:val="20"/>
              </w:rPr>
              <w:t>9</w:t>
            </w:r>
          </w:p>
        </w:tc>
        <w:tc>
          <w:tcPr>
            <w:tcW w:w="2103" w:type="dxa"/>
            <w:vAlign w:val="center"/>
          </w:tcPr>
          <w:p w:rsidR="006F3A6C" w:rsidRPr="00BB2E95" w:rsidRDefault="00F92B53">
            <w:pPr>
              <w:widowControl/>
              <w:jc w:val="left"/>
              <w:rPr>
                <w:rFonts w:ascii="宋体" w:hAnsi="宋体" w:cs="宋体"/>
                <w:kern w:val="0"/>
                <w:sz w:val="20"/>
                <w:szCs w:val="20"/>
              </w:rPr>
            </w:pPr>
            <w:r w:rsidRPr="00BB2E95">
              <w:rPr>
                <w:rFonts w:ascii="宋体" w:hAnsi="宋体" w:cs="宋体" w:hint="eastAsia"/>
                <w:kern w:val="0"/>
                <w:sz w:val="20"/>
                <w:szCs w:val="20"/>
              </w:rPr>
              <w:t>习近平新时代中国特色社会主义思想概论</w:t>
            </w:r>
          </w:p>
        </w:tc>
        <w:tc>
          <w:tcPr>
            <w:tcW w:w="708" w:type="dxa"/>
            <w:vAlign w:val="center"/>
          </w:tcPr>
          <w:p w:rsidR="006F3A6C" w:rsidRPr="00BB2E95" w:rsidRDefault="00F92B53">
            <w:pPr>
              <w:widowControl/>
              <w:jc w:val="center"/>
              <w:rPr>
                <w:rFonts w:ascii="宋体" w:hAnsi="宋体" w:cs="宋体"/>
                <w:kern w:val="0"/>
                <w:sz w:val="20"/>
                <w:szCs w:val="20"/>
              </w:rPr>
            </w:pPr>
            <w:r w:rsidRPr="00BB2E95">
              <w:rPr>
                <w:rFonts w:ascii="宋体" w:hAnsi="宋体" w:cs="宋体" w:hint="eastAsia"/>
                <w:kern w:val="0"/>
                <w:sz w:val="20"/>
                <w:szCs w:val="20"/>
              </w:rPr>
              <w:t>必修</w:t>
            </w:r>
          </w:p>
        </w:tc>
        <w:tc>
          <w:tcPr>
            <w:tcW w:w="907" w:type="dxa"/>
          </w:tcPr>
          <w:p w:rsidR="006F3A6C" w:rsidRPr="00BB2E95" w:rsidRDefault="00F92B53">
            <w:pPr>
              <w:widowControl/>
              <w:rPr>
                <w:rFonts w:ascii="宋体" w:hAnsi="宋体" w:cs="宋体"/>
                <w:kern w:val="0"/>
                <w:sz w:val="32"/>
                <w:szCs w:val="32"/>
              </w:rPr>
            </w:pPr>
            <w:r w:rsidRPr="00BB2E95">
              <w:rPr>
                <w:rFonts w:ascii="宋体" w:hAnsi="宋体" w:cs="宋体" w:hint="eastAsia"/>
                <w:kern w:val="0"/>
                <w:sz w:val="32"/>
                <w:szCs w:val="32"/>
              </w:rPr>
              <w:t xml:space="preserve">　</w:t>
            </w: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0"/>
                <w:szCs w:val="20"/>
              </w:rPr>
            </w:pPr>
            <w:r w:rsidRPr="00BB2E95">
              <w:rPr>
                <w:rFonts w:ascii="宋体" w:hAnsi="宋体" w:cs="宋体" w:hint="eastAsia"/>
                <w:kern w:val="0"/>
                <w:sz w:val="20"/>
                <w:szCs w:val="20"/>
              </w:rPr>
              <w:t>10</w:t>
            </w:r>
          </w:p>
        </w:tc>
        <w:tc>
          <w:tcPr>
            <w:tcW w:w="2103" w:type="dxa"/>
            <w:vAlign w:val="center"/>
          </w:tcPr>
          <w:p w:rsidR="006F3A6C" w:rsidRPr="00BB2E95" w:rsidRDefault="00F92B53">
            <w:pPr>
              <w:widowControl/>
              <w:rPr>
                <w:rFonts w:ascii="宋体" w:hAnsi="宋体"/>
                <w:kern w:val="0"/>
                <w:sz w:val="20"/>
                <w:szCs w:val="20"/>
              </w:rPr>
            </w:pPr>
            <w:r w:rsidRPr="00BB2E95">
              <w:rPr>
                <w:rFonts w:ascii="宋体" w:hAnsi="宋体" w:hint="eastAsia"/>
                <w:kern w:val="0"/>
                <w:sz w:val="20"/>
                <w:szCs w:val="20"/>
              </w:rPr>
              <w:t>大学生心理健康教育</w:t>
            </w:r>
          </w:p>
        </w:tc>
        <w:tc>
          <w:tcPr>
            <w:tcW w:w="708" w:type="dxa"/>
            <w:vAlign w:val="center"/>
          </w:tcPr>
          <w:p w:rsidR="006F3A6C" w:rsidRPr="00BB2E95" w:rsidRDefault="00F92B53">
            <w:pPr>
              <w:widowControl/>
              <w:jc w:val="center"/>
              <w:rPr>
                <w:rFonts w:ascii="宋体" w:hAnsi="宋体"/>
                <w:kern w:val="0"/>
                <w:sz w:val="20"/>
                <w:szCs w:val="20"/>
              </w:rPr>
            </w:pPr>
            <w:r w:rsidRPr="00BB2E95">
              <w:rPr>
                <w:rFonts w:ascii="宋体" w:hAnsi="宋体"/>
                <w:kern w:val="0"/>
                <w:sz w:val="20"/>
                <w:szCs w:val="20"/>
              </w:rPr>
              <w:t>必修</w:t>
            </w:r>
          </w:p>
        </w:tc>
        <w:tc>
          <w:tcPr>
            <w:tcW w:w="907" w:type="dxa"/>
            <w:vAlign w:val="center"/>
          </w:tcPr>
          <w:p w:rsidR="006F3A6C" w:rsidRPr="00BB2E95" w:rsidRDefault="00F92B53">
            <w:pPr>
              <w:widowControl/>
              <w:jc w:val="center"/>
              <w:rPr>
                <w:rFonts w:ascii="宋体" w:hAnsi="宋体"/>
                <w:kern w:val="0"/>
                <w:sz w:val="20"/>
                <w:szCs w:val="20"/>
              </w:rPr>
            </w:pPr>
            <w:r w:rsidRPr="00BB2E95">
              <w:rPr>
                <w:rFonts w:ascii="宋体" w:hAnsi="宋体"/>
                <w:kern w:val="0"/>
                <w:sz w:val="20"/>
                <w:szCs w:val="20"/>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宋体" w:hAnsi="宋体"/>
                <w:kern w:val="0"/>
                <w:sz w:val="20"/>
                <w:szCs w:val="20"/>
              </w:rPr>
              <w:t>●</w:t>
            </w:r>
          </w:p>
        </w:tc>
        <w:tc>
          <w:tcPr>
            <w:tcW w:w="907" w:type="dxa"/>
            <w:vAlign w:val="center"/>
          </w:tcPr>
          <w:p w:rsidR="006F3A6C" w:rsidRPr="00BB2E95" w:rsidRDefault="006F3A6C">
            <w:pPr>
              <w:widowControl/>
              <w:jc w:val="center"/>
              <w:rPr>
                <w:rFonts w:ascii="Arial" w:hAnsi="Arial" w:cs="Arial"/>
                <w:kern w:val="0"/>
                <w:sz w:val="32"/>
                <w:szCs w:val="32"/>
              </w:rPr>
            </w:pP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lastRenderedPageBreak/>
              <w:t>11</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高等数学Ⅰ</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12</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线性代数</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13</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高等数学Ⅱ</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14</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概率论与数理统计</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军事理论</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16</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体育Ⅰ</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17</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体育Ⅱ</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18</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体育Ⅲ</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19</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创新创业实践</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20</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军事技能</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21</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职业生涯素养与规划</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22</w:t>
            </w:r>
          </w:p>
        </w:tc>
        <w:tc>
          <w:tcPr>
            <w:tcW w:w="2103" w:type="dxa"/>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就业指导</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lastRenderedPageBreak/>
              <w:t>23</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工程制图基础</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24</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大学物理</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w:t>
            </w:r>
            <w:r w:rsidRPr="00BB2E95">
              <w:rPr>
                <w:rFonts w:ascii="宋体" w:hAnsi="宋体" w:cs="宋体"/>
                <w:kern w:val="0"/>
                <w:sz w:val="22"/>
              </w:rPr>
              <w:t>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实验室安全教育</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2</w:t>
            </w:r>
            <w:r w:rsidRPr="00BB2E95">
              <w:rPr>
                <w:rFonts w:ascii="宋体" w:hAnsi="宋体" w:cs="宋体"/>
                <w:kern w:val="0"/>
                <w:sz w:val="22"/>
              </w:rPr>
              <w:t>6</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应用化学专业导论</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27</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无机化学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28</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无机化学实验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3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29</w:t>
            </w:r>
            <w:r w:rsidRPr="00BB2E95">
              <w:rPr>
                <w:rFonts w:ascii="宋体" w:hAnsi="宋体" w:cs="宋体" w:hint="eastAsia"/>
                <w:kern w:val="0"/>
                <w:sz w:val="22"/>
              </w:rPr>
              <w:t xml:space="preserve">　</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有机化学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3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30</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有机化学实验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31</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分析化学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32</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分析化学实验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r>
      <w:tr w:rsidR="00BB2E95" w:rsidRPr="00BB2E95">
        <w:trPr>
          <w:trHeight w:val="43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3</w:t>
            </w:r>
            <w:r w:rsidRPr="00BB2E95">
              <w:rPr>
                <w:rFonts w:ascii="宋体" w:hAnsi="宋体" w:cs="宋体"/>
                <w:kern w:val="0"/>
                <w:sz w:val="22"/>
              </w:rPr>
              <w:t>3</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物理化学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3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34</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物理化学实验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lastRenderedPageBreak/>
              <w:t>35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化工原理</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36</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现代仪器分析</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37</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计算机基础</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38</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高分子化学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39</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精细有机合成与设计</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bCs/>
                <w:kern w:val="0"/>
                <w:sz w:val="22"/>
              </w:rPr>
            </w:pPr>
            <w:r w:rsidRPr="00BB2E95">
              <w:rPr>
                <w:rFonts w:ascii="宋体" w:hAnsi="宋体" w:cs="宋体"/>
                <w:bCs/>
                <w:kern w:val="0"/>
                <w:sz w:val="22"/>
              </w:rPr>
              <w:t>40</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精细化学品复配原理和技术</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42</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精细化学品分析检测技术</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jc w:val="left"/>
              <w:rPr>
                <w:rFonts w:ascii="Arial" w:hAnsi="Arial" w:cs="Arial"/>
                <w:sz w:val="32"/>
                <w:szCs w:val="32"/>
              </w:rPr>
            </w:pPr>
            <w:r w:rsidRPr="00BB2E95">
              <w:rPr>
                <w:rFonts w:ascii="Arial" w:hAnsi="Arial" w:cs="Arial"/>
                <w:sz w:val="32"/>
                <w:szCs w:val="32"/>
              </w:rPr>
              <w:t xml:space="preserve">　</w:t>
            </w:r>
          </w:p>
        </w:tc>
        <w:tc>
          <w:tcPr>
            <w:tcW w:w="907" w:type="dxa"/>
            <w:vAlign w:val="center"/>
          </w:tcPr>
          <w:p w:rsidR="006F3A6C" w:rsidRPr="00BB2E95" w:rsidRDefault="00F92B53">
            <w:pPr>
              <w:rPr>
                <w:rFonts w:ascii="Arial" w:hAnsi="Arial" w:cs="Arial"/>
                <w:sz w:val="32"/>
                <w:szCs w:val="32"/>
              </w:rPr>
            </w:pPr>
            <w:r w:rsidRPr="00BB2E95">
              <w:rPr>
                <w:rFonts w:ascii="Arial" w:hAnsi="Arial" w:cs="Arial"/>
                <w:sz w:val="32"/>
                <w:szCs w:val="32"/>
              </w:rPr>
              <w:t xml:space="preserve">　</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w:t>
            </w:r>
          </w:p>
        </w:tc>
        <w:tc>
          <w:tcPr>
            <w:tcW w:w="907" w:type="dxa"/>
            <w:vAlign w:val="center"/>
          </w:tcPr>
          <w:p w:rsidR="006F3A6C" w:rsidRPr="00BB2E95" w:rsidRDefault="00F92B53">
            <w:pPr>
              <w:jc w:val="left"/>
              <w:rPr>
                <w:rFonts w:ascii="Arial" w:hAnsi="Arial" w:cs="Arial"/>
                <w:sz w:val="32"/>
                <w:szCs w:val="32"/>
              </w:rPr>
            </w:pPr>
            <w:r w:rsidRPr="00BB2E95">
              <w:rPr>
                <w:rFonts w:ascii="Arial" w:hAnsi="Arial" w:cs="Arial"/>
                <w:sz w:val="32"/>
                <w:szCs w:val="32"/>
              </w:rPr>
              <w:t xml:space="preserve">　</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 xml:space="preserve">　</w:t>
            </w:r>
          </w:p>
        </w:tc>
        <w:tc>
          <w:tcPr>
            <w:tcW w:w="907" w:type="dxa"/>
            <w:vAlign w:val="center"/>
          </w:tcPr>
          <w:p w:rsidR="006F3A6C" w:rsidRPr="00BB2E95" w:rsidRDefault="00F92B53">
            <w:pPr>
              <w:rPr>
                <w:rFonts w:ascii="Arial" w:hAnsi="Arial" w:cs="Arial"/>
                <w:sz w:val="32"/>
                <w:szCs w:val="32"/>
              </w:rPr>
            </w:pPr>
            <w:r w:rsidRPr="00BB2E95">
              <w:rPr>
                <w:rFonts w:ascii="Arial" w:hAnsi="Arial" w:cs="Arial"/>
                <w:sz w:val="32"/>
                <w:szCs w:val="32"/>
              </w:rPr>
              <w:t xml:space="preserve">　</w:t>
            </w:r>
          </w:p>
        </w:tc>
        <w:tc>
          <w:tcPr>
            <w:tcW w:w="907" w:type="dxa"/>
            <w:vAlign w:val="center"/>
          </w:tcPr>
          <w:p w:rsidR="006F3A6C" w:rsidRPr="00BB2E95" w:rsidRDefault="00F92B53">
            <w:pPr>
              <w:jc w:val="center"/>
              <w:rPr>
                <w:rFonts w:ascii="Arial" w:hAnsi="Arial" w:cs="Arial"/>
                <w:sz w:val="32"/>
                <w:szCs w:val="32"/>
              </w:rPr>
            </w:pPr>
            <w:r w:rsidRPr="00BB2E95">
              <w:rPr>
                <w:rFonts w:ascii="Arial" w:hAnsi="Arial" w:cs="Arial"/>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43</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表面活性剂科学与应用</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44</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纳米材料化学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45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现代化妆品科学与技术</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0"/>
                <w:szCs w:val="20"/>
              </w:rPr>
            </w:pPr>
            <w:r w:rsidRPr="00BB2E95">
              <w:rPr>
                <w:rFonts w:ascii="宋体" w:hAnsi="宋体" w:cs="宋体" w:hint="eastAsia"/>
                <w:kern w:val="0"/>
                <w:sz w:val="20"/>
                <w:szCs w:val="20"/>
              </w:rPr>
              <w:t>46</w:t>
            </w:r>
          </w:p>
        </w:tc>
        <w:tc>
          <w:tcPr>
            <w:tcW w:w="2103" w:type="dxa"/>
            <w:vAlign w:val="center"/>
          </w:tcPr>
          <w:p w:rsidR="006F3A6C" w:rsidRPr="00BB2E95" w:rsidRDefault="00F92B53">
            <w:pPr>
              <w:widowControl/>
              <w:rPr>
                <w:rFonts w:ascii="宋体" w:hAnsi="宋体"/>
                <w:kern w:val="0"/>
                <w:sz w:val="20"/>
                <w:szCs w:val="20"/>
              </w:rPr>
            </w:pPr>
            <w:r w:rsidRPr="00BB2E95">
              <w:rPr>
                <w:rFonts w:ascii="宋体" w:hAnsi="宋体" w:hint="eastAsia"/>
                <w:kern w:val="0"/>
                <w:sz w:val="20"/>
                <w:szCs w:val="20"/>
              </w:rPr>
              <w:t>劳动教育</w:t>
            </w:r>
          </w:p>
        </w:tc>
        <w:tc>
          <w:tcPr>
            <w:tcW w:w="708" w:type="dxa"/>
            <w:vAlign w:val="center"/>
          </w:tcPr>
          <w:p w:rsidR="006F3A6C" w:rsidRPr="00BB2E95" w:rsidRDefault="00F92B53">
            <w:pPr>
              <w:widowControl/>
              <w:jc w:val="center"/>
              <w:rPr>
                <w:rFonts w:ascii="宋体" w:hAnsi="宋体"/>
                <w:kern w:val="0"/>
                <w:sz w:val="20"/>
                <w:szCs w:val="20"/>
              </w:rPr>
            </w:pPr>
            <w:r w:rsidRPr="00BB2E95">
              <w:rPr>
                <w:rFonts w:ascii="宋体" w:hAnsi="宋体" w:hint="eastAsia"/>
                <w:kern w:val="0"/>
                <w:sz w:val="20"/>
                <w:szCs w:val="20"/>
              </w:rPr>
              <w:t>必修</w:t>
            </w:r>
          </w:p>
        </w:tc>
        <w:tc>
          <w:tcPr>
            <w:tcW w:w="907" w:type="dxa"/>
            <w:vAlign w:val="center"/>
          </w:tcPr>
          <w:p w:rsidR="006F3A6C" w:rsidRPr="00BB2E95" w:rsidRDefault="00F92B53">
            <w:pPr>
              <w:widowControl/>
              <w:jc w:val="center"/>
              <w:rPr>
                <w:rFonts w:ascii="宋体" w:hAnsi="宋体"/>
                <w:kern w:val="0"/>
                <w:sz w:val="20"/>
                <w:szCs w:val="20"/>
              </w:rPr>
            </w:pPr>
            <w:r w:rsidRPr="00BB2E95">
              <w:rPr>
                <w:rFonts w:ascii="宋体" w:hAnsi="宋体"/>
                <w:kern w:val="0"/>
                <w:sz w:val="20"/>
                <w:szCs w:val="20"/>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宋体" w:hAnsi="宋体" w:cs="宋体"/>
                <w:kern w:val="0"/>
                <w:sz w:val="20"/>
                <w:szCs w:val="20"/>
              </w:rPr>
            </w:pPr>
          </w:p>
        </w:tc>
        <w:tc>
          <w:tcPr>
            <w:tcW w:w="907" w:type="dxa"/>
            <w:vAlign w:val="center"/>
          </w:tcPr>
          <w:p w:rsidR="006F3A6C" w:rsidRPr="00BB2E95" w:rsidRDefault="00F92B53">
            <w:pPr>
              <w:widowControl/>
              <w:jc w:val="center"/>
              <w:rPr>
                <w:rFonts w:ascii="宋体" w:hAnsi="宋体"/>
                <w:kern w:val="0"/>
                <w:sz w:val="20"/>
                <w:szCs w:val="20"/>
              </w:rPr>
            </w:pPr>
            <w:r w:rsidRPr="00BB2E95">
              <w:rPr>
                <w:rFonts w:ascii="宋体" w:hAnsi="宋体"/>
                <w:kern w:val="0"/>
                <w:sz w:val="20"/>
                <w:szCs w:val="20"/>
              </w:rPr>
              <w:t>●</w:t>
            </w:r>
          </w:p>
        </w:tc>
        <w:tc>
          <w:tcPr>
            <w:tcW w:w="907" w:type="dxa"/>
            <w:vAlign w:val="center"/>
          </w:tcPr>
          <w:p w:rsidR="006F3A6C" w:rsidRPr="00BB2E95" w:rsidRDefault="006F3A6C">
            <w:pPr>
              <w:widowControl/>
              <w:jc w:val="center"/>
              <w:rPr>
                <w:rFonts w:ascii="Arial" w:hAnsi="Arial" w:cs="Arial"/>
                <w:kern w:val="0"/>
                <w:sz w:val="32"/>
                <w:szCs w:val="32"/>
              </w:rPr>
            </w:pPr>
          </w:p>
        </w:tc>
      </w:tr>
      <w:tr w:rsidR="00BB2E95" w:rsidRPr="00BB2E95">
        <w:trPr>
          <w:trHeight w:val="570"/>
        </w:trPr>
        <w:tc>
          <w:tcPr>
            <w:tcW w:w="699" w:type="dxa"/>
            <w:vAlign w:val="center"/>
          </w:tcPr>
          <w:p w:rsidR="006F3A6C" w:rsidRPr="00BB2E95" w:rsidRDefault="00F92B53">
            <w:pPr>
              <w:widowControl/>
              <w:jc w:val="center"/>
              <w:rPr>
                <w:rFonts w:ascii="宋体" w:hAnsi="宋体" w:cs="宋体"/>
                <w:kern w:val="0"/>
                <w:sz w:val="20"/>
                <w:szCs w:val="20"/>
              </w:rPr>
            </w:pPr>
            <w:r w:rsidRPr="00BB2E95">
              <w:rPr>
                <w:rFonts w:ascii="宋体" w:hAnsi="宋体" w:cs="宋体" w:hint="eastAsia"/>
                <w:kern w:val="0"/>
                <w:sz w:val="20"/>
                <w:szCs w:val="20"/>
              </w:rPr>
              <w:t>47</w:t>
            </w:r>
          </w:p>
        </w:tc>
        <w:tc>
          <w:tcPr>
            <w:tcW w:w="2103" w:type="dxa"/>
            <w:vAlign w:val="center"/>
          </w:tcPr>
          <w:p w:rsidR="006F3A6C" w:rsidRPr="00BB2E95" w:rsidRDefault="00F92B53">
            <w:pPr>
              <w:widowControl/>
              <w:rPr>
                <w:rFonts w:ascii="宋体" w:hAnsi="宋体"/>
                <w:kern w:val="0"/>
                <w:sz w:val="20"/>
                <w:szCs w:val="20"/>
              </w:rPr>
            </w:pPr>
            <w:r w:rsidRPr="00BB2E95">
              <w:rPr>
                <w:rFonts w:ascii="宋体" w:hAnsi="宋体" w:hint="eastAsia"/>
                <w:kern w:val="0"/>
                <w:sz w:val="20"/>
                <w:szCs w:val="20"/>
              </w:rPr>
              <w:t>高分子化学实验</w:t>
            </w:r>
          </w:p>
        </w:tc>
        <w:tc>
          <w:tcPr>
            <w:tcW w:w="708" w:type="dxa"/>
          </w:tcPr>
          <w:p w:rsidR="006F3A6C" w:rsidRPr="00BB2E95" w:rsidRDefault="00F92B53">
            <w:pPr>
              <w:rPr>
                <w:rFonts w:ascii="宋体" w:hAnsi="宋体"/>
                <w:kern w:val="0"/>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宋体" w:hAnsi="宋体"/>
                <w:kern w:val="0"/>
                <w:sz w:val="20"/>
                <w:szCs w:val="20"/>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宋体" w:hAnsi="宋体" w:cs="宋体"/>
                <w:kern w:val="0"/>
                <w:sz w:val="20"/>
                <w:szCs w:val="20"/>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宋体" w:hAnsi="宋体"/>
                <w:kern w:val="0"/>
                <w:sz w:val="20"/>
                <w:szCs w:val="20"/>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lastRenderedPageBreak/>
              <w:t>48</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精细有机合成与设计实验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49</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表面活性剂科学与应用实验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50</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现代化妆品科学与技术实验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noWrap/>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51</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纳米材料绿色合成实验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52</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精细化学品检测综合实验</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53</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应用化学专业课程设计</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54</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毕业设计</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生产实习</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56</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应用化学专业实训</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必修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57</w:t>
            </w:r>
          </w:p>
        </w:tc>
        <w:tc>
          <w:tcPr>
            <w:tcW w:w="2103" w:type="dxa"/>
            <w:vAlign w:val="center"/>
          </w:tcPr>
          <w:p w:rsidR="006F3A6C" w:rsidRPr="00BB2E95" w:rsidRDefault="00F92B53">
            <w:pPr>
              <w:widowControl/>
              <w:rPr>
                <w:rFonts w:ascii="宋体" w:hAnsi="宋体"/>
                <w:sz w:val="20"/>
                <w:szCs w:val="20"/>
              </w:rPr>
            </w:pPr>
            <w:r w:rsidRPr="00BB2E95">
              <w:rPr>
                <w:rFonts w:ascii="宋体" w:hAnsi="宋体" w:hint="eastAsia"/>
                <w:sz w:val="20"/>
                <w:szCs w:val="20"/>
              </w:rPr>
              <w:t>基础化学概要</w:t>
            </w:r>
          </w:p>
        </w:tc>
        <w:tc>
          <w:tcPr>
            <w:tcW w:w="708" w:type="dxa"/>
            <w:vAlign w:val="center"/>
          </w:tcPr>
          <w:p w:rsidR="006F3A6C" w:rsidRPr="00BB2E95" w:rsidRDefault="00F92B53">
            <w:pPr>
              <w:widowControl/>
              <w:jc w:val="center"/>
              <w:rPr>
                <w:rFonts w:ascii="宋体" w:hAnsi="宋体"/>
                <w:kern w:val="0"/>
                <w:sz w:val="20"/>
                <w:szCs w:val="20"/>
              </w:rPr>
            </w:pPr>
            <w:r w:rsidRPr="00BB2E95">
              <w:rPr>
                <w:rFonts w:ascii="宋体" w:hAnsi="宋体" w:hint="eastAsia"/>
                <w:kern w:val="0"/>
                <w:sz w:val="20"/>
                <w:szCs w:val="20"/>
              </w:rPr>
              <w:t>选修</w:t>
            </w:r>
          </w:p>
        </w:tc>
        <w:tc>
          <w:tcPr>
            <w:tcW w:w="907" w:type="dxa"/>
            <w:vAlign w:val="center"/>
          </w:tcPr>
          <w:p w:rsidR="006F3A6C" w:rsidRPr="00BB2E95" w:rsidRDefault="006F3A6C">
            <w:pPr>
              <w:widowControl/>
              <w:jc w:val="center"/>
              <w:rPr>
                <w:rFonts w:ascii="宋体" w:hAnsi="宋体"/>
                <w:kern w:val="0"/>
                <w:sz w:val="20"/>
                <w:szCs w:val="20"/>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宋体" w:hAnsi="宋体" w:cs="宋体" w:hint="eastAsia"/>
                <w:kern w:val="0"/>
                <w:sz w:val="32"/>
                <w:szCs w:val="32"/>
              </w:rPr>
              <w:t xml:space="preserve">　</w:t>
            </w:r>
          </w:p>
        </w:tc>
        <w:tc>
          <w:tcPr>
            <w:tcW w:w="907" w:type="dxa"/>
            <w:vAlign w:val="center"/>
          </w:tcPr>
          <w:p w:rsidR="006F3A6C" w:rsidRPr="00BB2E95" w:rsidRDefault="00F92B53">
            <w:pPr>
              <w:widowControl/>
              <w:jc w:val="center"/>
              <w:rPr>
                <w:rFonts w:ascii="宋体" w:hAnsi="宋体" w:cs="宋体"/>
                <w:kern w:val="0"/>
                <w:sz w:val="32"/>
                <w:szCs w:val="32"/>
              </w:rPr>
            </w:pPr>
            <w:r w:rsidRPr="00BB2E95">
              <w:rPr>
                <w:rFonts w:ascii="Arial" w:hAnsi="Arial" w:cs="Arial"/>
                <w:kern w:val="0"/>
                <w:sz w:val="32"/>
                <w:szCs w:val="32"/>
              </w:rPr>
              <w:t>●</w:t>
            </w:r>
            <w:r w:rsidRPr="00BB2E95">
              <w:rPr>
                <w:rFonts w:ascii="宋体" w:hAnsi="宋体" w:cs="宋体" w:hint="eastAsia"/>
                <w:kern w:val="0"/>
                <w:sz w:val="32"/>
                <w:szCs w:val="32"/>
              </w:rPr>
              <w:t xml:space="preserve">　</w:t>
            </w:r>
          </w:p>
        </w:tc>
        <w:tc>
          <w:tcPr>
            <w:tcW w:w="907" w:type="dxa"/>
            <w:vAlign w:val="center"/>
          </w:tcPr>
          <w:p w:rsidR="006F3A6C" w:rsidRPr="00BB2E95" w:rsidRDefault="006F3A6C">
            <w:pPr>
              <w:widowControl/>
              <w:jc w:val="center"/>
              <w:rPr>
                <w:rFonts w:ascii="宋体" w:hAnsi="宋体" w:cs="宋体"/>
                <w:kern w:val="0"/>
                <w:sz w:val="20"/>
                <w:szCs w:val="20"/>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58</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应用化学专业英语</w:t>
            </w:r>
          </w:p>
        </w:tc>
        <w:tc>
          <w:tcPr>
            <w:tcW w:w="708" w:type="dxa"/>
          </w:tcPr>
          <w:p w:rsidR="006F3A6C" w:rsidRPr="00BB2E95" w:rsidRDefault="00F92B53">
            <w:pPr>
              <w:widowControl/>
              <w:jc w:val="center"/>
              <w:rPr>
                <w:rFonts w:ascii="宋体" w:hAnsi="宋体" w:cs="Arial"/>
                <w:kern w:val="0"/>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59</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文献调研与论文写作</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lastRenderedPageBreak/>
              <w:t>60</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精细化学品市场营销</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61</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精细化工生产、运行与操控</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62</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绿色精细化工</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3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63</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化学化工前沿</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64</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工程伦理</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65</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化工生产与安全技术</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66</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精细化工项目管理</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3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67</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化工设计</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r>
      <w:tr w:rsidR="00BB2E95" w:rsidRPr="00BB2E95">
        <w:trPr>
          <w:trHeight w:val="41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68</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化妆品微生物学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r w:rsidRPr="00BB2E95">
              <w:rPr>
                <w:rFonts w:ascii="Arial" w:hAnsi="Arial" w:cs="Arial"/>
                <w:kern w:val="0"/>
                <w:sz w:val="32"/>
                <w:szCs w:val="32"/>
              </w:rPr>
              <w:t xml:space="preserve">　</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69</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化妆品质量检验技术</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70</w:t>
            </w:r>
          </w:p>
        </w:tc>
        <w:tc>
          <w:tcPr>
            <w:tcW w:w="2103" w:type="dxa"/>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微乳液的性质和应用</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textAlignment w:val="center"/>
              <w:rPr>
                <w:rFonts w:ascii="宋体" w:hAnsi="宋体" w:cs="宋体"/>
                <w:kern w:val="0"/>
                <w:sz w:val="22"/>
              </w:rPr>
            </w:pPr>
            <w:r w:rsidRPr="00BB2E95">
              <w:rPr>
                <w:rFonts w:ascii="宋体" w:hAnsi="宋体" w:cs="宋体" w:hint="eastAsia"/>
                <w:kern w:val="0"/>
                <w:sz w:val="22"/>
                <w:lang w:bidi="ar"/>
              </w:rPr>
              <w:t>71</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胶黏剂与涂料</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lastRenderedPageBreak/>
              <w:t>71</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电子材料</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72</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功能高分子材料</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73</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印制电路材料与工艺</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74</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应用电化学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kern w:val="0"/>
                <w:sz w:val="22"/>
              </w:rPr>
              <w:t>75</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材料化学</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76</w:t>
            </w:r>
          </w:p>
        </w:tc>
        <w:tc>
          <w:tcPr>
            <w:tcW w:w="2103" w:type="dxa"/>
            <w:shd w:val="clear" w:color="000000" w:fill="FFFFFF"/>
            <w:vAlign w:val="center"/>
          </w:tcPr>
          <w:p w:rsidR="006F3A6C" w:rsidRPr="00BB2E95" w:rsidRDefault="00F92B53">
            <w:pPr>
              <w:widowControl/>
              <w:rPr>
                <w:rFonts w:ascii="宋体" w:hAnsi="宋体" w:cs="宋体"/>
                <w:bCs/>
                <w:kern w:val="0"/>
                <w:sz w:val="20"/>
                <w:szCs w:val="20"/>
              </w:rPr>
            </w:pPr>
            <w:r w:rsidRPr="00BB2E95">
              <w:rPr>
                <w:rFonts w:ascii="宋体" w:hAnsi="宋体" w:cs="宋体" w:hint="eastAsia"/>
                <w:bCs/>
                <w:kern w:val="0"/>
                <w:sz w:val="20"/>
                <w:szCs w:val="20"/>
              </w:rPr>
              <w:t>无机非金属材料</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41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77</w:t>
            </w:r>
          </w:p>
        </w:tc>
        <w:tc>
          <w:tcPr>
            <w:tcW w:w="2103" w:type="dxa"/>
            <w:shd w:val="clear" w:color="000000" w:fill="FFFFFF"/>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企业实训</w:t>
            </w:r>
          </w:p>
        </w:tc>
        <w:tc>
          <w:tcPr>
            <w:tcW w:w="708" w:type="dxa"/>
          </w:tcPr>
          <w:p w:rsidR="006F3A6C" w:rsidRPr="00BB2E95" w:rsidRDefault="00F92B53">
            <w:pPr>
              <w:rPr>
                <w:rFonts w:ascii="宋体" w:hAnsi="宋体"/>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78</w:t>
            </w:r>
          </w:p>
        </w:tc>
        <w:tc>
          <w:tcPr>
            <w:tcW w:w="2103" w:type="dxa"/>
            <w:shd w:val="clear" w:color="000000" w:fill="FFFFFF"/>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应用化学专业综合实验</w:t>
            </w:r>
          </w:p>
        </w:tc>
        <w:tc>
          <w:tcPr>
            <w:tcW w:w="708" w:type="dxa"/>
          </w:tcPr>
          <w:p w:rsidR="006F3A6C" w:rsidRPr="00BB2E95" w:rsidRDefault="00F92B53">
            <w:pPr>
              <w:widowControl/>
              <w:jc w:val="center"/>
              <w:rPr>
                <w:rFonts w:ascii="宋体" w:hAnsi="宋体" w:cs="Arial"/>
                <w:kern w:val="0"/>
                <w:sz w:val="20"/>
                <w:szCs w:val="20"/>
              </w:rPr>
            </w:pPr>
            <w:r w:rsidRPr="00BB2E95">
              <w:rPr>
                <w:rFonts w:ascii="宋体" w:hAnsi="宋体" w:hint="eastAsia"/>
                <w:sz w:val="20"/>
                <w:szCs w:val="20"/>
              </w:rPr>
              <w:t>选修</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r>
      <w:tr w:rsidR="00BB2E95" w:rsidRPr="00BB2E95">
        <w:trPr>
          <w:trHeight w:val="57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79</w:t>
            </w:r>
          </w:p>
        </w:tc>
        <w:tc>
          <w:tcPr>
            <w:tcW w:w="2103" w:type="dxa"/>
            <w:shd w:val="clear" w:color="000000" w:fill="FFFFFF"/>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生物化学</w:t>
            </w:r>
          </w:p>
        </w:tc>
        <w:tc>
          <w:tcPr>
            <w:tcW w:w="708" w:type="dxa"/>
            <w:vAlign w:val="center"/>
          </w:tcPr>
          <w:p w:rsidR="006F3A6C" w:rsidRPr="00BB2E95" w:rsidRDefault="00F92B53">
            <w:pPr>
              <w:widowControl/>
              <w:jc w:val="left"/>
              <w:rPr>
                <w:rFonts w:ascii="宋体" w:hAnsi="宋体"/>
                <w:sz w:val="20"/>
                <w:szCs w:val="20"/>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r>
      <w:tr w:rsidR="00BB2E95" w:rsidRPr="00BB2E95">
        <w:trPr>
          <w:trHeight w:val="570"/>
        </w:trPr>
        <w:tc>
          <w:tcPr>
            <w:tcW w:w="699" w:type="dxa"/>
            <w:shd w:val="clear" w:color="auto" w:fill="auto"/>
            <w:vAlign w:val="center"/>
          </w:tcPr>
          <w:p w:rsidR="006F3A6C" w:rsidRPr="00BB2E95" w:rsidRDefault="00F92B53">
            <w:pPr>
              <w:widowControl/>
              <w:jc w:val="center"/>
              <w:rPr>
                <w:rFonts w:ascii="宋体" w:hAnsi="宋体" w:cs="宋体"/>
                <w:kern w:val="0"/>
                <w:sz w:val="22"/>
              </w:rPr>
            </w:pPr>
            <w:r w:rsidRPr="00BB2E95">
              <w:rPr>
                <w:rFonts w:ascii="宋体" w:hAnsi="宋体" w:cs="宋体" w:hint="eastAsia"/>
                <w:kern w:val="0"/>
                <w:sz w:val="22"/>
              </w:rPr>
              <w:t>80</w:t>
            </w:r>
          </w:p>
        </w:tc>
        <w:tc>
          <w:tcPr>
            <w:tcW w:w="2103" w:type="dxa"/>
            <w:shd w:val="clear" w:color="000000" w:fill="FFFFFF"/>
            <w:vAlign w:val="center"/>
          </w:tcPr>
          <w:p w:rsidR="006F3A6C" w:rsidRPr="00BB2E95" w:rsidRDefault="00F92B53">
            <w:pPr>
              <w:widowControl/>
              <w:jc w:val="left"/>
              <w:rPr>
                <w:rFonts w:ascii="宋体" w:hAnsi="宋体" w:cs="宋体"/>
                <w:bCs/>
                <w:kern w:val="0"/>
                <w:sz w:val="20"/>
                <w:szCs w:val="20"/>
              </w:rPr>
            </w:pPr>
            <w:r w:rsidRPr="00BB2E95">
              <w:rPr>
                <w:rFonts w:ascii="宋体" w:hAnsi="宋体" w:cs="宋体" w:hint="eastAsia"/>
                <w:bCs/>
                <w:kern w:val="0"/>
                <w:sz w:val="20"/>
                <w:szCs w:val="20"/>
              </w:rPr>
              <w:t>微生物学</w:t>
            </w:r>
          </w:p>
        </w:tc>
        <w:tc>
          <w:tcPr>
            <w:tcW w:w="708" w:type="dxa"/>
            <w:vAlign w:val="center"/>
          </w:tcPr>
          <w:p w:rsidR="006F3A6C" w:rsidRPr="00BB2E95" w:rsidRDefault="00F92B53">
            <w:pPr>
              <w:widowControl/>
              <w:jc w:val="left"/>
              <w:rPr>
                <w:rFonts w:ascii="宋体" w:hAnsi="宋体"/>
                <w:sz w:val="20"/>
                <w:szCs w:val="20"/>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6F3A6C">
            <w:pPr>
              <w:widowControl/>
              <w:jc w:val="center"/>
              <w:rPr>
                <w:rFonts w:ascii="Arial" w:hAnsi="Arial" w:cs="Arial"/>
                <w:kern w:val="0"/>
                <w:sz w:val="32"/>
                <w:szCs w:val="32"/>
              </w:rPr>
            </w:pPr>
          </w:p>
        </w:tc>
        <w:tc>
          <w:tcPr>
            <w:tcW w:w="907" w:type="dxa"/>
            <w:vAlign w:val="center"/>
          </w:tcPr>
          <w:p w:rsidR="006F3A6C" w:rsidRPr="00BB2E95" w:rsidRDefault="00F92B53">
            <w:pPr>
              <w:widowControl/>
              <w:jc w:val="center"/>
              <w:rPr>
                <w:rFonts w:ascii="Arial" w:hAnsi="Arial" w:cs="Arial"/>
                <w:kern w:val="0"/>
                <w:sz w:val="32"/>
                <w:szCs w:val="32"/>
              </w:rPr>
            </w:pPr>
            <w:r w:rsidRPr="00BB2E95">
              <w:rPr>
                <w:rFonts w:ascii="Arial" w:hAnsi="Arial" w:cs="Arial"/>
                <w:kern w:val="0"/>
                <w:sz w:val="32"/>
                <w:szCs w:val="32"/>
              </w:rPr>
              <w:t>●</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c>
          <w:tcPr>
            <w:tcW w:w="907" w:type="dxa"/>
            <w:vAlign w:val="center"/>
          </w:tcPr>
          <w:p w:rsidR="006F3A6C" w:rsidRPr="00BB2E95" w:rsidRDefault="00F92B53">
            <w:pPr>
              <w:widowControl/>
              <w:jc w:val="left"/>
              <w:rPr>
                <w:rFonts w:ascii="Arial" w:hAnsi="Arial" w:cs="Arial"/>
                <w:kern w:val="0"/>
                <w:sz w:val="32"/>
                <w:szCs w:val="32"/>
              </w:rPr>
            </w:pPr>
            <w:r w:rsidRPr="00BB2E95">
              <w:rPr>
                <w:rFonts w:ascii="Arial" w:hAnsi="Arial" w:cs="Arial"/>
                <w:kern w:val="0"/>
                <w:sz w:val="32"/>
                <w:szCs w:val="32"/>
              </w:rPr>
              <w:t xml:space="preserve">　</w:t>
            </w:r>
          </w:p>
        </w:tc>
      </w:tr>
    </w:tbl>
    <w:p w:rsidR="006F3A6C" w:rsidRPr="00BB2E95" w:rsidRDefault="006F3A6C">
      <w:pPr>
        <w:rPr>
          <w:b/>
          <w:sz w:val="28"/>
        </w:rPr>
      </w:pPr>
    </w:p>
    <w:p w:rsidR="006F3A6C" w:rsidRPr="00BB2E95" w:rsidRDefault="006F3A6C">
      <w:pPr>
        <w:rPr>
          <w:b/>
          <w:sz w:val="28"/>
        </w:rPr>
      </w:pPr>
    </w:p>
    <w:p w:rsidR="006F3A6C" w:rsidRPr="00BB2E95" w:rsidRDefault="006F3A6C">
      <w:pPr>
        <w:ind w:firstLineChars="196" w:firstLine="551"/>
        <w:rPr>
          <w:b/>
          <w:sz w:val="28"/>
        </w:rPr>
      </w:pPr>
    </w:p>
    <w:p w:rsidR="006F3A6C" w:rsidRPr="00BB2E95" w:rsidRDefault="00F92B53">
      <w:pPr>
        <w:rPr>
          <w:b/>
          <w:sz w:val="28"/>
        </w:rPr>
      </w:pPr>
      <w:r w:rsidRPr="00BB2E95">
        <w:rPr>
          <w:rFonts w:hint="eastAsia"/>
          <w:b/>
          <w:sz w:val="28"/>
        </w:rPr>
        <w:lastRenderedPageBreak/>
        <w:t>八、课程地图</w:t>
      </w:r>
    </w:p>
    <w:p w:rsidR="006F3A6C" w:rsidRPr="00BB2E95" w:rsidRDefault="00F92B53">
      <w:pPr>
        <w:ind w:firstLineChars="50" w:firstLine="105"/>
        <w:jc w:val="center"/>
      </w:pPr>
      <w:r w:rsidRPr="00BB2E95">
        <w:rPr>
          <w:noProof/>
        </w:rPr>
        <w:drawing>
          <wp:inline distT="0" distB="0" distL="114300" distR="114300" wp14:anchorId="5C7D5A53" wp14:editId="4FFEFB77">
            <wp:extent cx="7623810" cy="4356100"/>
            <wp:effectExtent l="0" t="0" r="11430" b="25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7623810" cy="4356100"/>
                    </a:xfrm>
                    <a:prstGeom prst="rect">
                      <a:avLst/>
                    </a:prstGeom>
                    <a:noFill/>
                    <a:ln>
                      <a:noFill/>
                    </a:ln>
                  </pic:spPr>
                </pic:pic>
              </a:graphicData>
            </a:graphic>
          </wp:inline>
        </w:drawing>
      </w:r>
    </w:p>
    <w:p w:rsidR="006F3A6C" w:rsidRPr="00BB2E95" w:rsidRDefault="006F3A6C">
      <w:pPr>
        <w:ind w:firstLineChars="50" w:firstLine="105"/>
        <w:sectPr w:rsidR="006F3A6C" w:rsidRPr="00BB2E95">
          <w:pgSz w:w="16838" w:h="11906" w:orient="landscape"/>
          <w:pgMar w:top="1800" w:right="1440" w:bottom="1800" w:left="1440" w:header="851" w:footer="992" w:gutter="0"/>
          <w:cols w:space="720"/>
          <w:docGrid w:type="lines" w:linePitch="312"/>
        </w:sectPr>
      </w:pPr>
    </w:p>
    <w:p w:rsidR="006F3A6C" w:rsidRPr="00BB2E95" w:rsidRDefault="006F3A6C" w:rsidP="00F92B53"/>
    <w:sectPr w:rsidR="006F3A6C" w:rsidRPr="00BB2E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E9" w:rsidRDefault="00514CE9" w:rsidP="00057257">
      <w:r>
        <w:separator/>
      </w:r>
    </w:p>
  </w:endnote>
  <w:endnote w:type="continuationSeparator" w:id="0">
    <w:p w:rsidR="00514CE9" w:rsidRDefault="00514CE9" w:rsidP="0005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E9" w:rsidRDefault="00514CE9" w:rsidP="00057257">
      <w:r>
        <w:separator/>
      </w:r>
    </w:p>
  </w:footnote>
  <w:footnote w:type="continuationSeparator" w:id="0">
    <w:p w:rsidR="00514CE9" w:rsidRDefault="00514CE9" w:rsidP="00057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3D42"/>
    <w:multiLevelType w:val="multilevel"/>
    <w:tmpl w:val="0C973D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D35F8C9"/>
    <w:multiLevelType w:val="singleLevel"/>
    <w:tmpl w:val="6D35F8C9"/>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MWI5MmExYzQzNmQwNjY3OGVkNTlhMjgyZDNjOTMifQ=="/>
  </w:docVars>
  <w:rsids>
    <w:rsidRoot w:val="002A24B6"/>
    <w:rsid w:val="000006A9"/>
    <w:rsid w:val="00000F68"/>
    <w:rsid w:val="000016D1"/>
    <w:rsid w:val="0001006D"/>
    <w:rsid w:val="00010893"/>
    <w:rsid w:val="00015A55"/>
    <w:rsid w:val="000162FC"/>
    <w:rsid w:val="00043FCC"/>
    <w:rsid w:val="000505ED"/>
    <w:rsid w:val="00051E3D"/>
    <w:rsid w:val="00052586"/>
    <w:rsid w:val="00052D97"/>
    <w:rsid w:val="00055268"/>
    <w:rsid w:val="00055D2A"/>
    <w:rsid w:val="00056E1A"/>
    <w:rsid w:val="00057257"/>
    <w:rsid w:val="00066EF0"/>
    <w:rsid w:val="000748D8"/>
    <w:rsid w:val="00075136"/>
    <w:rsid w:val="00076FAB"/>
    <w:rsid w:val="00085608"/>
    <w:rsid w:val="0008731B"/>
    <w:rsid w:val="000973AA"/>
    <w:rsid w:val="000A0313"/>
    <w:rsid w:val="000A1B27"/>
    <w:rsid w:val="000A32A1"/>
    <w:rsid w:val="000B62AF"/>
    <w:rsid w:val="000C2C51"/>
    <w:rsid w:val="000C54A6"/>
    <w:rsid w:val="000D7547"/>
    <w:rsid w:val="000F289E"/>
    <w:rsid w:val="00101458"/>
    <w:rsid w:val="0010473A"/>
    <w:rsid w:val="00105996"/>
    <w:rsid w:val="00107F4C"/>
    <w:rsid w:val="0011086D"/>
    <w:rsid w:val="001160C4"/>
    <w:rsid w:val="00135001"/>
    <w:rsid w:val="0014060D"/>
    <w:rsid w:val="001409AA"/>
    <w:rsid w:val="00152B65"/>
    <w:rsid w:val="00153FB3"/>
    <w:rsid w:val="00154730"/>
    <w:rsid w:val="0016596E"/>
    <w:rsid w:val="001717CE"/>
    <w:rsid w:val="00171EB1"/>
    <w:rsid w:val="00174069"/>
    <w:rsid w:val="00182928"/>
    <w:rsid w:val="00183308"/>
    <w:rsid w:val="001C16D9"/>
    <w:rsid w:val="001C5454"/>
    <w:rsid w:val="001D5BEE"/>
    <w:rsid w:val="001E54B0"/>
    <w:rsid w:val="001F4D6B"/>
    <w:rsid w:val="001F6C87"/>
    <w:rsid w:val="002106F2"/>
    <w:rsid w:val="00221E73"/>
    <w:rsid w:val="0022335E"/>
    <w:rsid w:val="0023391C"/>
    <w:rsid w:val="00236DB4"/>
    <w:rsid w:val="00270BA6"/>
    <w:rsid w:val="002717FB"/>
    <w:rsid w:val="0028029E"/>
    <w:rsid w:val="00280C62"/>
    <w:rsid w:val="00282215"/>
    <w:rsid w:val="00285CA4"/>
    <w:rsid w:val="002874D6"/>
    <w:rsid w:val="00293323"/>
    <w:rsid w:val="0029583C"/>
    <w:rsid w:val="00297189"/>
    <w:rsid w:val="002979EF"/>
    <w:rsid w:val="00297A87"/>
    <w:rsid w:val="002A06F5"/>
    <w:rsid w:val="002A24B6"/>
    <w:rsid w:val="002B239E"/>
    <w:rsid w:val="002B2C43"/>
    <w:rsid w:val="002B2D2C"/>
    <w:rsid w:val="002B5A24"/>
    <w:rsid w:val="002C1904"/>
    <w:rsid w:val="002C3625"/>
    <w:rsid w:val="002D003F"/>
    <w:rsid w:val="002D33CD"/>
    <w:rsid w:val="002E032C"/>
    <w:rsid w:val="002E1A49"/>
    <w:rsid w:val="002E7898"/>
    <w:rsid w:val="002F584C"/>
    <w:rsid w:val="00302198"/>
    <w:rsid w:val="00303BFD"/>
    <w:rsid w:val="0030608B"/>
    <w:rsid w:val="00306C86"/>
    <w:rsid w:val="00314765"/>
    <w:rsid w:val="003229FF"/>
    <w:rsid w:val="00327C65"/>
    <w:rsid w:val="00334EC6"/>
    <w:rsid w:val="00354063"/>
    <w:rsid w:val="0036795E"/>
    <w:rsid w:val="00367F91"/>
    <w:rsid w:val="00372EE4"/>
    <w:rsid w:val="0037639D"/>
    <w:rsid w:val="00391758"/>
    <w:rsid w:val="003A1B37"/>
    <w:rsid w:val="003A7745"/>
    <w:rsid w:val="003B02B9"/>
    <w:rsid w:val="003B3D41"/>
    <w:rsid w:val="003B6FAF"/>
    <w:rsid w:val="003C15F6"/>
    <w:rsid w:val="003C7C2A"/>
    <w:rsid w:val="003D197B"/>
    <w:rsid w:val="003E0C9B"/>
    <w:rsid w:val="003E1E85"/>
    <w:rsid w:val="003E224C"/>
    <w:rsid w:val="003E2963"/>
    <w:rsid w:val="003F2C20"/>
    <w:rsid w:val="003F67AD"/>
    <w:rsid w:val="00406D07"/>
    <w:rsid w:val="00412032"/>
    <w:rsid w:val="00426ADA"/>
    <w:rsid w:val="00430BB2"/>
    <w:rsid w:val="0043319A"/>
    <w:rsid w:val="00437DE5"/>
    <w:rsid w:val="00440D84"/>
    <w:rsid w:val="00450FF6"/>
    <w:rsid w:val="00463381"/>
    <w:rsid w:val="00467367"/>
    <w:rsid w:val="0047160D"/>
    <w:rsid w:val="00472E0F"/>
    <w:rsid w:val="004738B6"/>
    <w:rsid w:val="00477EE4"/>
    <w:rsid w:val="00482D75"/>
    <w:rsid w:val="00487743"/>
    <w:rsid w:val="004877B6"/>
    <w:rsid w:val="0049056C"/>
    <w:rsid w:val="004920DC"/>
    <w:rsid w:val="00494D13"/>
    <w:rsid w:val="004A0FEF"/>
    <w:rsid w:val="004B280B"/>
    <w:rsid w:val="004B6A54"/>
    <w:rsid w:val="004C088A"/>
    <w:rsid w:val="004C7438"/>
    <w:rsid w:val="004D2DD8"/>
    <w:rsid w:val="004D3B49"/>
    <w:rsid w:val="005000DB"/>
    <w:rsid w:val="00503710"/>
    <w:rsid w:val="005052EB"/>
    <w:rsid w:val="00512AA9"/>
    <w:rsid w:val="005140B9"/>
    <w:rsid w:val="005140F8"/>
    <w:rsid w:val="00514CE9"/>
    <w:rsid w:val="0051583B"/>
    <w:rsid w:val="00520357"/>
    <w:rsid w:val="005204AE"/>
    <w:rsid w:val="00522D6D"/>
    <w:rsid w:val="00533BC9"/>
    <w:rsid w:val="00537135"/>
    <w:rsid w:val="00543B72"/>
    <w:rsid w:val="00553D8E"/>
    <w:rsid w:val="00564800"/>
    <w:rsid w:val="00576757"/>
    <w:rsid w:val="005803F1"/>
    <w:rsid w:val="00580B65"/>
    <w:rsid w:val="005916D5"/>
    <w:rsid w:val="005974CF"/>
    <w:rsid w:val="005B3C8C"/>
    <w:rsid w:val="005B7927"/>
    <w:rsid w:val="005C752A"/>
    <w:rsid w:val="005D2FBF"/>
    <w:rsid w:val="005E4854"/>
    <w:rsid w:val="005F6C83"/>
    <w:rsid w:val="00600A54"/>
    <w:rsid w:val="00603F10"/>
    <w:rsid w:val="00604604"/>
    <w:rsid w:val="00606ADA"/>
    <w:rsid w:val="00610300"/>
    <w:rsid w:val="006149F8"/>
    <w:rsid w:val="00625003"/>
    <w:rsid w:val="00630E0E"/>
    <w:rsid w:val="00637524"/>
    <w:rsid w:val="00641BE4"/>
    <w:rsid w:val="00641C65"/>
    <w:rsid w:val="00652AD9"/>
    <w:rsid w:val="00657B5C"/>
    <w:rsid w:val="0066286D"/>
    <w:rsid w:val="00673174"/>
    <w:rsid w:val="00675726"/>
    <w:rsid w:val="00680FED"/>
    <w:rsid w:val="00683E17"/>
    <w:rsid w:val="00683F2A"/>
    <w:rsid w:val="00687937"/>
    <w:rsid w:val="00694D3B"/>
    <w:rsid w:val="006A116B"/>
    <w:rsid w:val="006A3C71"/>
    <w:rsid w:val="006C043F"/>
    <w:rsid w:val="006C27AE"/>
    <w:rsid w:val="006C5B1E"/>
    <w:rsid w:val="006D3136"/>
    <w:rsid w:val="006D47FE"/>
    <w:rsid w:val="006D5A38"/>
    <w:rsid w:val="006E401E"/>
    <w:rsid w:val="006E59A2"/>
    <w:rsid w:val="006F2B05"/>
    <w:rsid w:val="006F3A6C"/>
    <w:rsid w:val="006F5771"/>
    <w:rsid w:val="006F5F3C"/>
    <w:rsid w:val="0070019F"/>
    <w:rsid w:val="00706C1F"/>
    <w:rsid w:val="0071231C"/>
    <w:rsid w:val="00717753"/>
    <w:rsid w:val="007214E3"/>
    <w:rsid w:val="007350A4"/>
    <w:rsid w:val="007373F7"/>
    <w:rsid w:val="00742160"/>
    <w:rsid w:val="007449B1"/>
    <w:rsid w:val="007452D3"/>
    <w:rsid w:val="00747C08"/>
    <w:rsid w:val="00752CD1"/>
    <w:rsid w:val="00757A94"/>
    <w:rsid w:val="0076005E"/>
    <w:rsid w:val="0076245C"/>
    <w:rsid w:val="00767AC3"/>
    <w:rsid w:val="00771706"/>
    <w:rsid w:val="0077442C"/>
    <w:rsid w:val="007805E4"/>
    <w:rsid w:val="00782A25"/>
    <w:rsid w:val="00782E43"/>
    <w:rsid w:val="007836EC"/>
    <w:rsid w:val="00791D1D"/>
    <w:rsid w:val="007A1652"/>
    <w:rsid w:val="007A21A6"/>
    <w:rsid w:val="007A45FD"/>
    <w:rsid w:val="007A5175"/>
    <w:rsid w:val="007A5D08"/>
    <w:rsid w:val="007B16EE"/>
    <w:rsid w:val="007D31D2"/>
    <w:rsid w:val="007D449C"/>
    <w:rsid w:val="007D624D"/>
    <w:rsid w:val="007F1F66"/>
    <w:rsid w:val="00801059"/>
    <w:rsid w:val="0080199E"/>
    <w:rsid w:val="00804A8C"/>
    <w:rsid w:val="00810696"/>
    <w:rsid w:val="008124FC"/>
    <w:rsid w:val="00824CCE"/>
    <w:rsid w:val="008277E2"/>
    <w:rsid w:val="0083217D"/>
    <w:rsid w:val="008425D0"/>
    <w:rsid w:val="00842C6B"/>
    <w:rsid w:val="008435E3"/>
    <w:rsid w:val="00847731"/>
    <w:rsid w:val="0085180B"/>
    <w:rsid w:val="00864BDF"/>
    <w:rsid w:val="008676B7"/>
    <w:rsid w:val="00870330"/>
    <w:rsid w:val="00873640"/>
    <w:rsid w:val="00883472"/>
    <w:rsid w:val="00892526"/>
    <w:rsid w:val="008A099F"/>
    <w:rsid w:val="008B29F1"/>
    <w:rsid w:val="008B3873"/>
    <w:rsid w:val="008B3DC3"/>
    <w:rsid w:val="008B70AD"/>
    <w:rsid w:val="008B7AEE"/>
    <w:rsid w:val="008B7FF4"/>
    <w:rsid w:val="008C0317"/>
    <w:rsid w:val="008C068E"/>
    <w:rsid w:val="008C55BE"/>
    <w:rsid w:val="008D2E7B"/>
    <w:rsid w:val="008D3178"/>
    <w:rsid w:val="008D4453"/>
    <w:rsid w:val="008D6518"/>
    <w:rsid w:val="008D76A6"/>
    <w:rsid w:val="008E6B5F"/>
    <w:rsid w:val="008F4698"/>
    <w:rsid w:val="008F65DA"/>
    <w:rsid w:val="009001A9"/>
    <w:rsid w:val="0090514B"/>
    <w:rsid w:val="00907F6C"/>
    <w:rsid w:val="00913917"/>
    <w:rsid w:val="009166F8"/>
    <w:rsid w:val="009259D7"/>
    <w:rsid w:val="00925DC7"/>
    <w:rsid w:val="00927DC7"/>
    <w:rsid w:val="00937B1E"/>
    <w:rsid w:val="00937E7A"/>
    <w:rsid w:val="00940152"/>
    <w:rsid w:val="009411F8"/>
    <w:rsid w:val="00945781"/>
    <w:rsid w:val="009557F2"/>
    <w:rsid w:val="00963558"/>
    <w:rsid w:val="00974505"/>
    <w:rsid w:val="00975548"/>
    <w:rsid w:val="00981EC3"/>
    <w:rsid w:val="0098619F"/>
    <w:rsid w:val="009862B4"/>
    <w:rsid w:val="009B3B0E"/>
    <w:rsid w:val="009C7312"/>
    <w:rsid w:val="009D22F4"/>
    <w:rsid w:val="009D4EBD"/>
    <w:rsid w:val="009D7911"/>
    <w:rsid w:val="009E2800"/>
    <w:rsid w:val="009E58F1"/>
    <w:rsid w:val="009F17A5"/>
    <w:rsid w:val="00A0097C"/>
    <w:rsid w:val="00A1315A"/>
    <w:rsid w:val="00A151F9"/>
    <w:rsid w:val="00A16E5D"/>
    <w:rsid w:val="00A22907"/>
    <w:rsid w:val="00A25E30"/>
    <w:rsid w:val="00A3415C"/>
    <w:rsid w:val="00A34689"/>
    <w:rsid w:val="00A35124"/>
    <w:rsid w:val="00A41838"/>
    <w:rsid w:val="00A4734E"/>
    <w:rsid w:val="00A52AF3"/>
    <w:rsid w:val="00A5665A"/>
    <w:rsid w:val="00A620FE"/>
    <w:rsid w:val="00A645F4"/>
    <w:rsid w:val="00A6631E"/>
    <w:rsid w:val="00A664D7"/>
    <w:rsid w:val="00A72214"/>
    <w:rsid w:val="00A76132"/>
    <w:rsid w:val="00A858C5"/>
    <w:rsid w:val="00A87100"/>
    <w:rsid w:val="00A87238"/>
    <w:rsid w:val="00A879F4"/>
    <w:rsid w:val="00A92129"/>
    <w:rsid w:val="00A95E22"/>
    <w:rsid w:val="00A9693B"/>
    <w:rsid w:val="00AA1F0D"/>
    <w:rsid w:val="00AB0DF3"/>
    <w:rsid w:val="00AB49DF"/>
    <w:rsid w:val="00AD003B"/>
    <w:rsid w:val="00AD1210"/>
    <w:rsid w:val="00AE0E6A"/>
    <w:rsid w:val="00AE0F9D"/>
    <w:rsid w:val="00AE2A7F"/>
    <w:rsid w:val="00AF1F42"/>
    <w:rsid w:val="00AF543B"/>
    <w:rsid w:val="00AF54EC"/>
    <w:rsid w:val="00B01C69"/>
    <w:rsid w:val="00B01DBD"/>
    <w:rsid w:val="00B05733"/>
    <w:rsid w:val="00B15502"/>
    <w:rsid w:val="00B20D62"/>
    <w:rsid w:val="00B22060"/>
    <w:rsid w:val="00B30093"/>
    <w:rsid w:val="00B309B3"/>
    <w:rsid w:val="00B31CDD"/>
    <w:rsid w:val="00B35420"/>
    <w:rsid w:val="00B56851"/>
    <w:rsid w:val="00B5776B"/>
    <w:rsid w:val="00B62C0F"/>
    <w:rsid w:val="00B664F0"/>
    <w:rsid w:val="00B76030"/>
    <w:rsid w:val="00B81AA2"/>
    <w:rsid w:val="00B87106"/>
    <w:rsid w:val="00B929B4"/>
    <w:rsid w:val="00B93DF8"/>
    <w:rsid w:val="00B940CF"/>
    <w:rsid w:val="00BA14D5"/>
    <w:rsid w:val="00BA6F26"/>
    <w:rsid w:val="00BB02A9"/>
    <w:rsid w:val="00BB2E95"/>
    <w:rsid w:val="00BB7D0E"/>
    <w:rsid w:val="00BC0641"/>
    <w:rsid w:val="00BE62B2"/>
    <w:rsid w:val="00BF47AE"/>
    <w:rsid w:val="00BF4A47"/>
    <w:rsid w:val="00BF6110"/>
    <w:rsid w:val="00BF765F"/>
    <w:rsid w:val="00C05304"/>
    <w:rsid w:val="00C072FD"/>
    <w:rsid w:val="00C11D86"/>
    <w:rsid w:val="00C17DE2"/>
    <w:rsid w:val="00C229BE"/>
    <w:rsid w:val="00C26E5B"/>
    <w:rsid w:val="00C36D07"/>
    <w:rsid w:val="00C37A15"/>
    <w:rsid w:val="00C414EE"/>
    <w:rsid w:val="00C41AFA"/>
    <w:rsid w:val="00C43718"/>
    <w:rsid w:val="00C5605D"/>
    <w:rsid w:val="00C56A7B"/>
    <w:rsid w:val="00C6713D"/>
    <w:rsid w:val="00C70534"/>
    <w:rsid w:val="00C70E96"/>
    <w:rsid w:val="00C72241"/>
    <w:rsid w:val="00C7533D"/>
    <w:rsid w:val="00CA29AE"/>
    <w:rsid w:val="00CA46C6"/>
    <w:rsid w:val="00CA733B"/>
    <w:rsid w:val="00CB013A"/>
    <w:rsid w:val="00CC3C75"/>
    <w:rsid w:val="00CD1501"/>
    <w:rsid w:val="00CD43E7"/>
    <w:rsid w:val="00CD6AA3"/>
    <w:rsid w:val="00CE45BD"/>
    <w:rsid w:val="00CF7C82"/>
    <w:rsid w:val="00CF7E5F"/>
    <w:rsid w:val="00D059CC"/>
    <w:rsid w:val="00D067AE"/>
    <w:rsid w:val="00D16733"/>
    <w:rsid w:val="00D26AD5"/>
    <w:rsid w:val="00D311D4"/>
    <w:rsid w:val="00D35192"/>
    <w:rsid w:val="00D36B06"/>
    <w:rsid w:val="00D41C79"/>
    <w:rsid w:val="00D45ACE"/>
    <w:rsid w:val="00D54922"/>
    <w:rsid w:val="00D56BAB"/>
    <w:rsid w:val="00D62BE7"/>
    <w:rsid w:val="00D63348"/>
    <w:rsid w:val="00D6508F"/>
    <w:rsid w:val="00D80FB9"/>
    <w:rsid w:val="00D91523"/>
    <w:rsid w:val="00D92BEE"/>
    <w:rsid w:val="00D94E8D"/>
    <w:rsid w:val="00DC1D44"/>
    <w:rsid w:val="00DC40C0"/>
    <w:rsid w:val="00DD45BD"/>
    <w:rsid w:val="00DE0866"/>
    <w:rsid w:val="00DE208C"/>
    <w:rsid w:val="00DE6834"/>
    <w:rsid w:val="00DF593C"/>
    <w:rsid w:val="00DF6E3E"/>
    <w:rsid w:val="00E15DBB"/>
    <w:rsid w:val="00E217DF"/>
    <w:rsid w:val="00E30D12"/>
    <w:rsid w:val="00E33F34"/>
    <w:rsid w:val="00E35A93"/>
    <w:rsid w:val="00E50E6F"/>
    <w:rsid w:val="00E5351F"/>
    <w:rsid w:val="00E547C3"/>
    <w:rsid w:val="00E54E32"/>
    <w:rsid w:val="00E60B1A"/>
    <w:rsid w:val="00E614E2"/>
    <w:rsid w:val="00E63304"/>
    <w:rsid w:val="00E642A2"/>
    <w:rsid w:val="00E6683C"/>
    <w:rsid w:val="00E83910"/>
    <w:rsid w:val="00E83CDC"/>
    <w:rsid w:val="00EA24CB"/>
    <w:rsid w:val="00EA405A"/>
    <w:rsid w:val="00EA425F"/>
    <w:rsid w:val="00EA6519"/>
    <w:rsid w:val="00EB07C6"/>
    <w:rsid w:val="00EB4260"/>
    <w:rsid w:val="00EC682E"/>
    <w:rsid w:val="00ED6274"/>
    <w:rsid w:val="00ED6AFA"/>
    <w:rsid w:val="00EE296D"/>
    <w:rsid w:val="00EE63BE"/>
    <w:rsid w:val="00EE6442"/>
    <w:rsid w:val="00F024F4"/>
    <w:rsid w:val="00F02FCC"/>
    <w:rsid w:val="00F13E06"/>
    <w:rsid w:val="00F1430F"/>
    <w:rsid w:val="00F1543D"/>
    <w:rsid w:val="00F22A98"/>
    <w:rsid w:val="00F22F01"/>
    <w:rsid w:val="00F26ACC"/>
    <w:rsid w:val="00F27E86"/>
    <w:rsid w:val="00F3156E"/>
    <w:rsid w:val="00F31C59"/>
    <w:rsid w:val="00F323B8"/>
    <w:rsid w:val="00F3262B"/>
    <w:rsid w:val="00F3745B"/>
    <w:rsid w:val="00F43A09"/>
    <w:rsid w:val="00F54149"/>
    <w:rsid w:val="00F546DC"/>
    <w:rsid w:val="00F63CE2"/>
    <w:rsid w:val="00F64E2A"/>
    <w:rsid w:val="00F67BE2"/>
    <w:rsid w:val="00F76907"/>
    <w:rsid w:val="00F76DF6"/>
    <w:rsid w:val="00F7736E"/>
    <w:rsid w:val="00F84218"/>
    <w:rsid w:val="00F84263"/>
    <w:rsid w:val="00F92B53"/>
    <w:rsid w:val="00F94AF1"/>
    <w:rsid w:val="00FA0409"/>
    <w:rsid w:val="00FA0489"/>
    <w:rsid w:val="00FA473D"/>
    <w:rsid w:val="00FA6575"/>
    <w:rsid w:val="00FA65F3"/>
    <w:rsid w:val="00FB1200"/>
    <w:rsid w:val="00FB587C"/>
    <w:rsid w:val="00FB7F0D"/>
    <w:rsid w:val="00FC4314"/>
    <w:rsid w:val="00FD1B63"/>
    <w:rsid w:val="00FD36E5"/>
    <w:rsid w:val="00FD6759"/>
    <w:rsid w:val="00FD6C9E"/>
    <w:rsid w:val="00FE3825"/>
    <w:rsid w:val="00FE583E"/>
    <w:rsid w:val="00FE6428"/>
    <w:rsid w:val="00FF33A9"/>
    <w:rsid w:val="00FF4024"/>
    <w:rsid w:val="00FF4837"/>
    <w:rsid w:val="02CA78C1"/>
    <w:rsid w:val="0F0B097D"/>
    <w:rsid w:val="0FDA272C"/>
    <w:rsid w:val="165224BE"/>
    <w:rsid w:val="29676B04"/>
    <w:rsid w:val="2EEE335E"/>
    <w:rsid w:val="30A25EDE"/>
    <w:rsid w:val="5B8322E4"/>
    <w:rsid w:val="649A69BF"/>
    <w:rsid w:val="663B72FF"/>
    <w:rsid w:val="68917A3B"/>
    <w:rsid w:val="72781FD7"/>
    <w:rsid w:val="768853A2"/>
    <w:rsid w:val="775A2004"/>
    <w:rsid w:val="79D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Pr>
      <w:color w:val="954F72"/>
      <w:u w:val="single"/>
    </w:rPr>
  </w:style>
  <w:style w:type="character" w:styleId="a8">
    <w:name w:val="Hyperlink"/>
    <w:uiPriority w:val="99"/>
    <w:unhideWhenUsed/>
    <w:qFormat/>
    <w:rPr>
      <w:color w:val="0563C1"/>
      <w:u w:val="single"/>
    </w:rPr>
  </w:style>
  <w:style w:type="character" w:customStyle="1" w:styleId="Char">
    <w:name w:val="批注框文本 Char"/>
    <w:link w:val="a3"/>
    <w:uiPriority w:val="99"/>
    <w:semiHidden/>
    <w:qFormat/>
    <w:rPr>
      <w:kern w:val="2"/>
      <w:sz w:val="18"/>
      <w:szCs w:val="18"/>
    </w:rPr>
  </w:style>
  <w:style w:type="character" w:customStyle="1" w:styleId="Char0">
    <w:name w:val="页脚 Char"/>
    <w:link w:val="a4"/>
    <w:uiPriority w:val="99"/>
    <w:semiHidden/>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xl24">
    <w:name w:val="xl24"/>
    <w:basedOn w:val="a"/>
    <w:qFormat/>
    <w:pPr>
      <w:widowControl/>
      <w:pBdr>
        <w:bottom w:val="single" w:sz="4" w:space="0" w:color="auto"/>
        <w:right w:val="single" w:sz="4" w:space="0" w:color="auto"/>
      </w:pBdr>
      <w:spacing w:before="100" w:after="100"/>
      <w:jc w:val="center"/>
    </w:pPr>
    <w:rPr>
      <w:kern w:val="0"/>
      <w:sz w:val="18"/>
      <w:szCs w:val="20"/>
    </w:rPr>
  </w:style>
  <w:style w:type="paragraph" w:customStyle="1" w:styleId="2">
    <w:name w:val="列出段落2"/>
    <w:basedOn w:val="a"/>
    <w:uiPriority w:val="99"/>
    <w:qFormat/>
    <w:pPr>
      <w:spacing w:line="576" w:lineRule="auto"/>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left"/>
      <w:textAlignment w:val="bottom"/>
    </w:pPr>
    <w:rPr>
      <w:rFonts w:cs="宋体"/>
      <w:kern w:val="0"/>
      <w:sz w:val="20"/>
      <w:szCs w:val="20"/>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rFonts w:ascii="Arial" w:hAnsi="Arial" w:cs="Arial"/>
      <w:kern w:val="0"/>
      <w:sz w:val="32"/>
      <w:szCs w:val="32"/>
    </w:rPr>
  </w:style>
  <w:style w:type="paragraph" w:customStyle="1" w:styleId="xl69">
    <w:name w:val="xl69"/>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70">
    <w:name w:val="xl70"/>
    <w:basedOn w:val="a"/>
    <w:qFormat/>
    <w:pPr>
      <w:widowControl/>
      <w:pBdr>
        <w:bottom w:val="single" w:sz="8" w:space="0" w:color="auto"/>
        <w:right w:val="single" w:sz="8" w:space="0" w:color="auto"/>
      </w:pBdr>
      <w:spacing w:before="100" w:beforeAutospacing="1" w:after="100" w:afterAutospacing="1"/>
      <w:jc w:val="center"/>
    </w:pPr>
    <w:rPr>
      <w:rFonts w:ascii="Arial" w:hAnsi="Arial" w:cs="Arial"/>
      <w:color w:val="000000"/>
      <w:kern w:val="0"/>
      <w:sz w:val="32"/>
      <w:szCs w:val="32"/>
    </w:rPr>
  </w:style>
  <w:style w:type="paragraph" w:customStyle="1" w:styleId="xl71">
    <w:name w:val="xl71"/>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72">
    <w:name w:val="xl7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20"/>
      <w:szCs w:val="20"/>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jc w:val="left"/>
      <w:textAlignment w:val="bottom"/>
    </w:pPr>
    <w:rPr>
      <w:rFonts w:cs="宋体"/>
      <w:color w:val="FF0000"/>
      <w:kern w:val="0"/>
      <w:sz w:val="20"/>
      <w:szCs w:val="20"/>
    </w:rPr>
  </w:style>
  <w:style w:type="paragraph" w:customStyle="1" w:styleId="xl74">
    <w:name w:val="xl74"/>
    <w:basedOn w:val="a"/>
    <w:qFormat/>
    <w:pPr>
      <w:widowControl/>
      <w:pBdr>
        <w:bottom w:val="single" w:sz="8" w:space="0" w:color="auto"/>
        <w:right w:val="single" w:sz="8" w:space="0" w:color="auto"/>
      </w:pBdr>
      <w:spacing w:before="100" w:beforeAutospacing="1" w:after="100" w:afterAutospacing="1"/>
      <w:jc w:val="center"/>
    </w:pPr>
    <w:rPr>
      <w:rFonts w:ascii="Arial" w:hAnsi="Arial" w:cs="Arial"/>
      <w:color w:val="FF0000"/>
      <w:kern w:val="0"/>
      <w:sz w:val="32"/>
      <w:szCs w:val="32"/>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32"/>
      <w:szCs w:val="32"/>
    </w:rPr>
  </w:style>
  <w:style w:type="paragraph" w:customStyle="1" w:styleId="xl76">
    <w:name w:val="xl76"/>
    <w:basedOn w:val="a"/>
    <w:qFormat/>
    <w:pPr>
      <w:widowControl/>
      <w:spacing w:before="100" w:beforeAutospacing="1" w:after="100" w:afterAutospacing="1"/>
      <w:jc w:val="left"/>
    </w:pPr>
    <w:rPr>
      <w:rFonts w:ascii="宋体" w:hAnsi="宋体" w:cs="宋体"/>
      <w:color w:val="FF0000"/>
      <w:kern w:val="0"/>
      <w:sz w:val="24"/>
      <w:szCs w:val="24"/>
    </w:rPr>
  </w:style>
  <w:style w:type="paragraph" w:customStyle="1" w:styleId="xl77">
    <w:name w:val="xl7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xl78">
    <w:name w:val="xl78"/>
    <w:basedOn w:val="a"/>
    <w:qFormat/>
    <w:pPr>
      <w:widowControl/>
      <w:pBdr>
        <w:bottom w:val="single" w:sz="8" w:space="0" w:color="auto"/>
        <w:right w:val="single" w:sz="8" w:space="0" w:color="auto"/>
      </w:pBdr>
      <w:spacing w:before="100" w:beforeAutospacing="1" w:after="100" w:afterAutospacing="1"/>
      <w:jc w:val="left"/>
    </w:pPr>
    <w:rPr>
      <w:rFonts w:ascii="宋体" w:hAnsi="宋体" w:cs="宋体"/>
      <w:b/>
      <w:bCs/>
      <w:kern w:val="0"/>
      <w:sz w:val="24"/>
      <w:szCs w:val="24"/>
    </w:rPr>
  </w:style>
  <w:style w:type="paragraph" w:customStyle="1" w:styleId="xl79">
    <w:name w:val="xl79"/>
    <w:basedOn w:val="a"/>
    <w:qFormat/>
    <w:pPr>
      <w:widowControl/>
      <w:pBdr>
        <w:bottom w:val="single" w:sz="8" w:space="0" w:color="auto"/>
        <w:right w:val="single" w:sz="8" w:space="0" w:color="auto"/>
      </w:pBdr>
      <w:spacing w:before="100" w:beforeAutospacing="1" w:after="100" w:afterAutospacing="1"/>
    </w:pPr>
    <w:rPr>
      <w:rFonts w:ascii="宋体" w:hAnsi="宋体" w:cs="宋体"/>
      <w:b/>
      <w:bCs/>
      <w:kern w:val="0"/>
      <w:sz w:val="24"/>
      <w:szCs w:val="24"/>
    </w:rPr>
  </w:style>
  <w:style w:type="paragraph" w:customStyle="1" w:styleId="xl80">
    <w:name w:val="xl80"/>
    <w:basedOn w:val="a"/>
    <w:qFormat/>
    <w:pPr>
      <w:widowControl/>
      <w:pBdr>
        <w:bottom w:val="single" w:sz="8" w:space="0" w:color="auto"/>
        <w:right w:val="single" w:sz="8" w:space="0" w:color="auto"/>
      </w:pBdr>
      <w:spacing w:before="100" w:beforeAutospacing="1" w:after="100" w:afterAutospacing="1"/>
    </w:pPr>
    <w:rPr>
      <w:rFonts w:ascii="宋体" w:hAnsi="宋体" w:cs="宋体"/>
      <w:b/>
      <w:bCs/>
      <w:color w:val="FF0000"/>
      <w:kern w:val="0"/>
      <w:sz w:val="24"/>
      <w:szCs w:val="24"/>
    </w:rPr>
  </w:style>
  <w:style w:type="paragraph" w:customStyle="1" w:styleId="xl81">
    <w:name w:val="xl81"/>
    <w:basedOn w:val="a"/>
    <w:qFormat/>
    <w:pPr>
      <w:widowControl/>
      <w:pBdr>
        <w:bottom w:val="single" w:sz="8" w:space="0" w:color="auto"/>
        <w:right w:val="single" w:sz="8" w:space="0" w:color="auto"/>
      </w:pBdr>
      <w:shd w:val="clear" w:color="000000" w:fill="FFFFFF"/>
      <w:spacing w:before="100" w:beforeAutospacing="1" w:after="100" w:afterAutospacing="1"/>
    </w:pPr>
    <w:rPr>
      <w:rFonts w:ascii="宋体" w:hAnsi="宋体" w:cs="宋体"/>
      <w:b/>
      <w:bCs/>
      <w:kern w:val="0"/>
      <w:sz w:val="24"/>
      <w:szCs w:val="24"/>
    </w:rPr>
  </w:style>
  <w:style w:type="paragraph" w:customStyle="1" w:styleId="xl82">
    <w:name w:val="xl82"/>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xl83">
    <w:name w:val="xl83"/>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84">
    <w:name w:val="xl8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jc w:val="center"/>
    </w:pPr>
    <w:rPr>
      <w:rFonts w:ascii="Arial" w:hAnsi="Arial" w:cs="Arial"/>
      <w:b/>
      <w:bCs/>
      <w:color w:val="FF0000"/>
      <w:kern w:val="0"/>
      <w:sz w:val="32"/>
      <w:szCs w:val="32"/>
    </w:rPr>
  </w:style>
  <w:style w:type="paragraph" w:customStyle="1" w:styleId="xl86">
    <w:name w:val="xl8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b/>
      <w:bCs/>
      <w:color w:val="FF0000"/>
      <w:kern w:val="0"/>
      <w:sz w:val="32"/>
      <w:szCs w:val="32"/>
    </w:rPr>
  </w:style>
  <w:style w:type="paragraph" w:customStyle="1" w:styleId="xl87">
    <w:name w:val="xl87"/>
    <w:basedOn w:val="a"/>
    <w:qFormat/>
    <w:pPr>
      <w:widowControl/>
      <w:spacing w:before="100" w:beforeAutospacing="1" w:after="100" w:afterAutospacing="1"/>
      <w:jc w:val="left"/>
    </w:pPr>
    <w:rPr>
      <w:rFonts w:ascii="宋体" w:hAnsi="宋体" w:cs="宋体"/>
      <w:b/>
      <w:bCs/>
      <w:color w:val="FF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Pr>
      <w:color w:val="954F72"/>
      <w:u w:val="single"/>
    </w:rPr>
  </w:style>
  <w:style w:type="character" w:styleId="a8">
    <w:name w:val="Hyperlink"/>
    <w:uiPriority w:val="99"/>
    <w:unhideWhenUsed/>
    <w:qFormat/>
    <w:rPr>
      <w:color w:val="0563C1"/>
      <w:u w:val="single"/>
    </w:rPr>
  </w:style>
  <w:style w:type="character" w:customStyle="1" w:styleId="Char">
    <w:name w:val="批注框文本 Char"/>
    <w:link w:val="a3"/>
    <w:uiPriority w:val="99"/>
    <w:semiHidden/>
    <w:qFormat/>
    <w:rPr>
      <w:kern w:val="2"/>
      <w:sz w:val="18"/>
      <w:szCs w:val="18"/>
    </w:rPr>
  </w:style>
  <w:style w:type="character" w:customStyle="1" w:styleId="Char0">
    <w:name w:val="页脚 Char"/>
    <w:link w:val="a4"/>
    <w:uiPriority w:val="99"/>
    <w:semiHidden/>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xl24">
    <w:name w:val="xl24"/>
    <w:basedOn w:val="a"/>
    <w:qFormat/>
    <w:pPr>
      <w:widowControl/>
      <w:pBdr>
        <w:bottom w:val="single" w:sz="4" w:space="0" w:color="auto"/>
        <w:right w:val="single" w:sz="4" w:space="0" w:color="auto"/>
      </w:pBdr>
      <w:spacing w:before="100" w:after="100"/>
      <w:jc w:val="center"/>
    </w:pPr>
    <w:rPr>
      <w:kern w:val="0"/>
      <w:sz w:val="18"/>
      <w:szCs w:val="20"/>
    </w:rPr>
  </w:style>
  <w:style w:type="paragraph" w:customStyle="1" w:styleId="2">
    <w:name w:val="列出段落2"/>
    <w:basedOn w:val="a"/>
    <w:uiPriority w:val="99"/>
    <w:qFormat/>
    <w:pPr>
      <w:spacing w:line="576" w:lineRule="auto"/>
      <w:ind w:firstLineChars="200" w:firstLine="420"/>
    </w:p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left"/>
      <w:textAlignment w:val="bottom"/>
    </w:pPr>
    <w:rPr>
      <w:rFonts w:cs="宋体"/>
      <w:kern w:val="0"/>
      <w:sz w:val="20"/>
      <w:szCs w:val="20"/>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rFonts w:ascii="Arial" w:hAnsi="Arial" w:cs="Arial"/>
      <w:kern w:val="0"/>
      <w:sz w:val="32"/>
      <w:szCs w:val="32"/>
    </w:rPr>
  </w:style>
  <w:style w:type="paragraph" w:customStyle="1" w:styleId="xl69">
    <w:name w:val="xl69"/>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70">
    <w:name w:val="xl70"/>
    <w:basedOn w:val="a"/>
    <w:qFormat/>
    <w:pPr>
      <w:widowControl/>
      <w:pBdr>
        <w:bottom w:val="single" w:sz="8" w:space="0" w:color="auto"/>
        <w:right w:val="single" w:sz="8" w:space="0" w:color="auto"/>
      </w:pBdr>
      <w:spacing w:before="100" w:beforeAutospacing="1" w:after="100" w:afterAutospacing="1"/>
      <w:jc w:val="center"/>
    </w:pPr>
    <w:rPr>
      <w:rFonts w:ascii="Arial" w:hAnsi="Arial" w:cs="Arial"/>
      <w:color w:val="000000"/>
      <w:kern w:val="0"/>
      <w:sz w:val="32"/>
      <w:szCs w:val="32"/>
    </w:rPr>
  </w:style>
  <w:style w:type="paragraph" w:customStyle="1" w:styleId="xl71">
    <w:name w:val="xl71"/>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72">
    <w:name w:val="xl7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20"/>
      <w:szCs w:val="20"/>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jc w:val="left"/>
      <w:textAlignment w:val="bottom"/>
    </w:pPr>
    <w:rPr>
      <w:rFonts w:cs="宋体"/>
      <w:color w:val="FF0000"/>
      <w:kern w:val="0"/>
      <w:sz w:val="20"/>
      <w:szCs w:val="20"/>
    </w:rPr>
  </w:style>
  <w:style w:type="paragraph" w:customStyle="1" w:styleId="xl74">
    <w:name w:val="xl74"/>
    <w:basedOn w:val="a"/>
    <w:qFormat/>
    <w:pPr>
      <w:widowControl/>
      <w:pBdr>
        <w:bottom w:val="single" w:sz="8" w:space="0" w:color="auto"/>
        <w:right w:val="single" w:sz="8" w:space="0" w:color="auto"/>
      </w:pBdr>
      <w:spacing w:before="100" w:beforeAutospacing="1" w:after="100" w:afterAutospacing="1"/>
      <w:jc w:val="center"/>
    </w:pPr>
    <w:rPr>
      <w:rFonts w:ascii="Arial" w:hAnsi="Arial" w:cs="Arial"/>
      <w:color w:val="FF0000"/>
      <w:kern w:val="0"/>
      <w:sz w:val="32"/>
      <w:szCs w:val="32"/>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32"/>
      <w:szCs w:val="32"/>
    </w:rPr>
  </w:style>
  <w:style w:type="paragraph" w:customStyle="1" w:styleId="xl76">
    <w:name w:val="xl76"/>
    <w:basedOn w:val="a"/>
    <w:qFormat/>
    <w:pPr>
      <w:widowControl/>
      <w:spacing w:before="100" w:beforeAutospacing="1" w:after="100" w:afterAutospacing="1"/>
      <w:jc w:val="left"/>
    </w:pPr>
    <w:rPr>
      <w:rFonts w:ascii="宋体" w:hAnsi="宋体" w:cs="宋体"/>
      <w:color w:val="FF0000"/>
      <w:kern w:val="0"/>
      <w:sz w:val="24"/>
      <w:szCs w:val="24"/>
    </w:rPr>
  </w:style>
  <w:style w:type="paragraph" w:customStyle="1" w:styleId="xl77">
    <w:name w:val="xl77"/>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4"/>
      <w:szCs w:val="24"/>
    </w:rPr>
  </w:style>
  <w:style w:type="paragraph" w:customStyle="1" w:styleId="xl78">
    <w:name w:val="xl78"/>
    <w:basedOn w:val="a"/>
    <w:qFormat/>
    <w:pPr>
      <w:widowControl/>
      <w:pBdr>
        <w:bottom w:val="single" w:sz="8" w:space="0" w:color="auto"/>
        <w:right w:val="single" w:sz="8" w:space="0" w:color="auto"/>
      </w:pBdr>
      <w:spacing w:before="100" w:beforeAutospacing="1" w:after="100" w:afterAutospacing="1"/>
      <w:jc w:val="left"/>
    </w:pPr>
    <w:rPr>
      <w:rFonts w:ascii="宋体" w:hAnsi="宋体" w:cs="宋体"/>
      <w:b/>
      <w:bCs/>
      <w:kern w:val="0"/>
      <w:sz w:val="24"/>
      <w:szCs w:val="24"/>
    </w:rPr>
  </w:style>
  <w:style w:type="paragraph" w:customStyle="1" w:styleId="xl79">
    <w:name w:val="xl79"/>
    <w:basedOn w:val="a"/>
    <w:qFormat/>
    <w:pPr>
      <w:widowControl/>
      <w:pBdr>
        <w:bottom w:val="single" w:sz="8" w:space="0" w:color="auto"/>
        <w:right w:val="single" w:sz="8" w:space="0" w:color="auto"/>
      </w:pBdr>
      <w:spacing w:before="100" w:beforeAutospacing="1" w:after="100" w:afterAutospacing="1"/>
    </w:pPr>
    <w:rPr>
      <w:rFonts w:ascii="宋体" w:hAnsi="宋体" w:cs="宋体"/>
      <w:b/>
      <w:bCs/>
      <w:kern w:val="0"/>
      <w:sz w:val="24"/>
      <w:szCs w:val="24"/>
    </w:rPr>
  </w:style>
  <w:style w:type="paragraph" w:customStyle="1" w:styleId="xl80">
    <w:name w:val="xl80"/>
    <w:basedOn w:val="a"/>
    <w:qFormat/>
    <w:pPr>
      <w:widowControl/>
      <w:pBdr>
        <w:bottom w:val="single" w:sz="8" w:space="0" w:color="auto"/>
        <w:right w:val="single" w:sz="8" w:space="0" w:color="auto"/>
      </w:pBdr>
      <w:spacing w:before="100" w:beforeAutospacing="1" w:after="100" w:afterAutospacing="1"/>
    </w:pPr>
    <w:rPr>
      <w:rFonts w:ascii="宋体" w:hAnsi="宋体" w:cs="宋体"/>
      <w:b/>
      <w:bCs/>
      <w:color w:val="FF0000"/>
      <w:kern w:val="0"/>
      <w:sz w:val="24"/>
      <w:szCs w:val="24"/>
    </w:rPr>
  </w:style>
  <w:style w:type="paragraph" w:customStyle="1" w:styleId="xl81">
    <w:name w:val="xl81"/>
    <w:basedOn w:val="a"/>
    <w:qFormat/>
    <w:pPr>
      <w:widowControl/>
      <w:pBdr>
        <w:bottom w:val="single" w:sz="8" w:space="0" w:color="auto"/>
        <w:right w:val="single" w:sz="8" w:space="0" w:color="auto"/>
      </w:pBdr>
      <w:shd w:val="clear" w:color="000000" w:fill="FFFFFF"/>
      <w:spacing w:before="100" w:beforeAutospacing="1" w:after="100" w:afterAutospacing="1"/>
    </w:pPr>
    <w:rPr>
      <w:rFonts w:ascii="宋体" w:hAnsi="宋体" w:cs="宋体"/>
      <w:b/>
      <w:bCs/>
      <w:kern w:val="0"/>
      <w:sz w:val="24"/>
      <w:szCs w:val="24"/>
    </w:rPr>
  </w:style>
  <w:style w:type="paragraph" w:customStyle="1" w:styleId="xl82">
    <w:name w:val="xl82"/>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xl83">
    <w:name w:val="xl83"/>
    <w:basedOn w:val="a"/>
    <w:qFormat/>
    <w:pPr>
      <w:widowControl/>
      <w:spacing w:before="100" w:beforeAutospacing="1" w:after="100" w:afterAutospacing="1"/>
      <w:jc w:val="left"/>
    </w:pPr>
    <w:rPr>
      <w:rFonts w:ascii="宋体" w:hAnsi="宋体" w:cs="宋体"/>
      <w:b/>
      <w:bCs/>
      <w:kern w:val="0"/>
      <w:sz w:val="24"/>
      <w:szCs w:val="24"/>
    </w:rPr>
  </w:style>
  <w:style w:type="paragraph" w:customStyle="1" w:styleId="xl84">
    <w:name w:val="xl8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jc w:val="center"/>
    </w:pPr>
    <w:rPr>
      <w:rFonts w:ascii="Arial" w:hAnsi="Arial" w:cs="Arial"/>
      <w:b/>
      <w:bCs/>
      <w:color w:val="FF0000"/>
      <w:kern w:val="0"/>
      <w:sz w:val="32"/>
      <w:szCs w:val="32"/>
    </w:rPr>
  </w:style>
  <w:style w:type="paragraph" w:customStyle="1" w:styleId="xl86">
    <w:name w:val="xl8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b/>
      <w:bCs/>
      <w:color w:val="FF0000"/>
      <w:kern w:val="0"/>
      <w:sz w:val="32"/>
      <w:szCs w:val="32"/>
    </w:rPr>
  </w:style>
  <w:style w:type="paragraph" w:customStyle="1" w:styleId="xl87">
    <w:name w:val="xl87"/>
    <w:basedOn w:val="a"/>
    <w:qFormat/>
    <w:pPr>
      <w:widowControl/>
      <w:spacing w:before="100" w:beforeAutospacing="1" w:after="100" w:afterAutospacing="1"/>
      <w:jc w:val="left"/>
    </w:pPr>
    <w:rPr>
      <w:rFonts w:ascii="宋体" w:hAnsi="宋体" w:cs="宋体"/>
      <w:b/>
      <w:bCs/>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625</Words>
  <Characters>3568</Characters>
  <Application>Microsoft Office Word</Application>
  <DocSecurity>0</DocSecurity>
  <Lines>29</Lines>
  <Paragraphs>8</Paragraphs>
  <ScaleCrop>false</ScaleCrop>
  <Company>Microsoft</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43</cp:revision>
  <cp:lastPrinted>2023-06-27T03:15:00Z</cp:lastPrinted>
  <dcterms:created xsi:type="dcterms:W3CDTF">2019-11-29T07:28:00Z</dcterms:created>
  <dcterms:modified xsi:type="dcterms:W3CDTF">2023-08-28T07:47:00Z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BB094ED5E7474AE38F80887451BDE18C_13</vt:lpwstr>
  </property>
</Properties>
</file>